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0C22A" w14:textId="77777777" w:rsidR="00211B96" w:rsidRPr="008057E7" w:rsidRDefault="00A52B95" w:rsidP="00211B96">
      <w:pPr>
        <w:tabs>
          <w:tab w:val="left" w:pos="7425"/>
        </w:tabs>
        <w:spacing w:after="0"/>
        <w:rPr>
          <w:rFonts w:ascii="Calibri" w:hAnsi="Calibri" w:cs="Calibri"/>
          <w:sz w:val="22"/>
        </w:rPr>
      </w:pPr>
      <w:r w:rsidRPr="008057E7">
        <w:rPr>
          <w:rFonts w:ascii="Calibri" w:hAnsi="Calibri" w:cs="Calibri"/>
          <w:noProof/>
          <w:lang w:val="en-US" w:eastAsia="nb-NO"/>
        </w:rPr>
        <mc:AlternateContent>
          <mc:Choice Requires="wps">
            <w:drawing>
              <wp:anchor distT="1476375" distB="648335" distL="0" distR="0" simplePos="0" relativeHeight="251659264" behindDoc="0" locked="0" layoutInCell="1" allowOverlap="0" wp14:anchorId="5EBA8CB9" wp14:editId="35B57BB6">
                <wp:simplePos x="0" y="0"/>
                <wp:positionH relativeFrom="page">
                  <wp:posOffset>853440</wp:posOffset>
                </wp:positionH>
                <wp:positionV relativeFrom="page">
                  <wp:posOffset>1476375</wp:posOffset>
                </wp:positionV>
                <wp:extent cx="2589530" cy="777240"/>
                <wp:effectExtent l="0" t="0" r="1270" b="10160"/>
                <wp:wrapNone/>
                <wp:docPr id="73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7772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ED8762E" w14:textId="3899CBB4" w:rsidR="00A52B95" w:rsidRPr="00EB21E4" w:rsidRDefault="00EB21E4" w:rsidP="00A52B95">
                            <w:pPr>
                              <w:rPr>
                                <w:rFonts w:ascii="Calibri" w:hAnsi="Calibri" w:cs="Calibri"/>
                                <w:sz w:val="22"/>
                                <w:szCs w:val="22"/>
                                <w:lang w:val="nn-NO"/>
                              </w:rPr>
                            </w:pPr>
                            <w:r w:rsidRPr="00EB21E4">
                              <w:rPr>
                                <w:rFonts w:ascii="Calibri" w:hAnsi="Calibri" w:cs="Calibri"/>
                                <w:sz w:val="22"/>
                                <w:szCs w:val="22"/>
                                <w:lang w:val="nn-NO"/>
                              </w:rPr>
                              <w:t xml:space="preserve">TAG </w:t>
                            </w:r>
                            <w:proofErr w:type="spellStart"/>
                            <w:r w:rsidRPr="00EB21E4">
                              <w:rPr>
                                <w:rFonts w:ascii="Calibri" w:hAnsi="Calibri" w:cs="Calibri"/>
                                <w:sz w:val="22"/>
                                <w:szCs w:val="22"/>
                                <w:lang w:val="nn-NO"/>
                              </w:rPr>
                              <w:t>Arkitekter</w:t>
                            </w:r>
                            <w:proofErr w:type="spellEnd"/>
                            <w:r w:rsidRPr="00EB21E4">
                              <w:rPr>
                                <w:rFonts w:ascii="Calibri" w:hAnsi="Calibri" w:cs="Calibri"/>
                                <w:sz w:val="22"/>
                                <w:szCs w:val="22"/>
                                <w:lang w:val="nn-NO"/>
                              </w:rPr>
                              <w:t xml:space="preserve"> AS</w:t>
                            </w:r>
                            <w:r w:rsidRPr="00EB21E4">
                              <w:rPr>
                                <w:rFonts w:ascii="Calibri" w:hAnsi="Calibri" w:cs="Calibri"/>
                                <w:sz w:val="22"/>
                                <w:szCs w:val="22"/>
                                <w:lang w:val="nn-NO"/>
                              </w:rPr>
                              <w:br/>
                              <w:t>v/ Mon</w:t>
                            </w:r>
                            <w:r>
                              <w:rPr>
                                <w:rFonts w:ascii="Calibri" w:hAnsi="Calibri" w:cs="Calibri"/>
                                <w:sz w:val="22"/>
                                <w:szCs w:val="22"/>
                                <w:lang w:val="nn-NO"/>
                              </w:rPr>
                              <w:t xml:space="preserve">ica Revheim </w:t>
                            </w:r>
                            <w:proofErr w:type="spellStart"/>
                            <w:r>
                              <w:rPr>
                                <w:rFonts w:ascii="Calibri" w:hAnsi="Calibri" w:cs="Calibri"/>
                                <w:sz w:val="22"/>
                                <w:szCs w:val="22"/>
                                <w:lang w:val="nn-NO"/>
                              </w:rPr>
                              <w:t>Sherling</w:t>
                            </w:r>
                            <w:proofErr w:type="spellEnd"/>
                            <w:r>
                              <w:rPr>
                                <w:rFonts w:ascii="Calibri" w:hAnsi="Calibri" w:cs="Calibri"/>
                                <w:sz w:val="22"/>
                                <w:szCs w:val="22"/>
                                <w:lang w:val="nn-NO"/>
                              </w:rPr>
                              <w:br/>
                            </w:r>
                            <w:proofErr w:type="spellStart"/>
                            <w:r>
                              <w:rPr>
                                <w:rFonts w:ascii="Calibri" w:hAnsi="Calibri" w:cs="Calibri"/>
                                <w:sz w:val="22"/>
                                <w:szCs w:val="22"/>
                                <w:lang w:val="nn-NO"/>
                              </w:rPr>
                              <w:t>Nøstegaten</w:t>
                            </w:r>
                            <w:proofErr w:type="spellEnd"/>
                            <w:r>
                              <w:rPr>
                                <w:rFonts w:ascii="Calibri" w:hAnsi="Calibri" w:cs="Calibri"/>
                                <w:sz w:val="22"/>
                                <w:szCs w:val="22"/>
                                <w:lang w:val="nn-NO"/>
                              </w:rPr>
                              <w:t xml:space="preserve"> 44</w:t>
                            </w:r>
                            <w:r>
                              <w:rPr>
                                <w:rFonts w:ascii="Calibri" w:hAnsi="Calibri" w:cs="Calibri"/>
                                <w:sz w:val="22"/>
                                <w:szCs w:val="22"/>
                                <w:lang w:val="nn-NO"/>
                              </w:rPr>
                              <w:br/>
                              <w:t>5011 Bergen</w:t>
                            </w:r>
                          </w:p>
                          <w:p w14:paraId="313AA458" w14:textId="77777777" w:rsidR="00A52B95" w:rsidRPr="00EB21E4" w:rsidRDefault="00A52B95" w:rsidP="00A52B95">
                            <w:pPr>
                              <w:rPr>
                                <w:rFonts w:ascii="Calibri" w:hAnsi="Calibri" w:cs="Calibri"/>
                                <w:sz w:val="22"/>
                                <w:szCs w:val="22"/>
                                <w:lang w:val="nn-N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BA8CB9" id="_x0000_t202" coordsize="21600,21600" o:spt="202" path="m,l,21600r21600,l21600,xe">
                <v:stroke joinstyle="miter"/>
                <v:path gradientshapeok="t" o:connecttype="rect"/>
              </v:shapetype>
              <v:shape id="Text Box 32" o:spid="_x0000_s1026" type="#_x0000_t202" style="position:absolute;margin-left:67.2pt;margin-top:116.25pt;width:203.9pt;height:61.2pt;z-index:251659264;visibility:visible;mso-wrap-style:square;mso-width-percent:0;mso-height-percent:0;mso-wrap-distance-left:0;mso-wrap-distance-top:116.25pt;mso-wrap-distance-right:0;mso-wrap-distance-bottom:51.0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" o:allowoverlap="f" filled="f" stroked="f">
                <v:textbox inset="0,0,0,0">
                  <w:txbxContent>
                    <w:p w14:paraId="5ED8762E" w14:textId="3899CBB4" w:rsidR="00A52B95" w:rsidRPr="00EB21E4" w:rsidRDefault="00EB21E4" w:rsidP="00A52B95">
                      <w:pPr>
                        <w:rPr>
                          <w:rFonts w:ascii="Calibri" w:hAnsi="Calibri" w:cs="Calibri"/>
                          <w:sz w:val="22"/>
                          <w:szCs w:val="22"/>
                          <w:lang w:val="nn-NO"/>
                        </w:rPr>
                      </w:pPr>
                      <w:r w:rsidRPr="00EB21E4">
                        <w:rPr>
                          <w:rFonts w:ascii="Calibri" w:hAnsi="Calibri" w:cs="Calibri"/>
                          <w:sz w:val="22"/>
                          <w:szCs w:val="22"/>
                          <w:lang w:val="nn-NO"/>
                        </w:rPr>
                        <w:t xml:space="preserve">TAG </w:t>
                      </w:r>
                      <w:proofErr w:type="spellStart"/>
                      <w:r w:rsidRPr="00EB21E4">
                        <w:rPr>
                          <w:rFonts w:ascii="Calibri" w:hAnsi="Calibri" w:cs="Calibri"/>
                          <w:sz w:val="22"/>
                          <w:szCs w:val="22"/>
                          <w:lang w:val="nn-NO"/>
                        </w:rPr>
                        <w:t>Arkitekter</w:t>
                      </w:r>
                      <w:proofErr w:type="spellEnd"/>
                      <w:r w:rsidRPr="00EB21E4">
                        <w:rPr>
                          <w:rFonts w:ascii="Calibri" w:hAnsi="Calibri" w:cs="Calibri"/>
                          <w:sz w:val="22"/>
                          <w:szCs w:val="22"/>
                          <w:lang w:val="nn-NO"/>
                        </w:rPr>
                        <w:t xml:space="preserve"> AS</w:t>
                      </w:r>
                      <w:r w:rsidRPr="00EB21E4">
                        <w:rPr>
                          <w:rFonts w:ascii="Calibri" w:hAnsi="Calibri" w:cs="Calibri"/>
                          <w:sz w:val="22"/>
                          <w:szCs w:val="22"/>
                          <w:lang w:val="nn-NO"/>
                        </w:rPr>
                        <w:br/>
                        <w:t>v/ Mon</w:t>
                      </w:r>
                      <w:r>
                        <w:rPr>
                          <w:rFonts w:ascii="Calibri" w:hAnsi="Calibri" w:cs="Calibri"/>
                          <w:sz w:val="22"/>
                          <w:szCs w:val="22"/>
                          <w:lang w:val="nn-NO"/>
                        </w:rPr>
                        <w:t xml:space="preserve">ica Revheim </w:t>
                      </w:r>
                      <w:proofErr w:type="spellStart"/>
                      <w:r>
                        <w:rPr>
                          <w:rFonts w:ascii="Calibri" w:hAnsi="Calibri" w:cs="Calibri"/>
                          <w:sz w:val="22"/>
                          <w:szCs w:val="22"/>
                          <w:lang w:val="nn-NO"/>
                        </w:rPr>
                        <w:t>Sherling</w:t>
                      </w:r>
                      <w:proofErr w:type="spellEnd"/>
                      <w:r>
                        <w:rPr>
                          <w:rFonts w:ascii="Calibri" w:hAnsi="Calibri" w:cs="Calibri"/>
                          <w:sz w:val="22"/>
                          <w:szCs w:val="22"/>
                          <w:lang w:val="nn-NO"/>
                        </w:rPr>
                        <w:br/>
                      </w:r>
                      <w:proofErr w:type="spellStart"/>
                      <w:r>
                        <w:rPr>
                          <w:rFonts w:ascii="Calibri" w:hAnsi="Calibri" w:cs="Calibri"/>
                          <w:sz w:val="22"/>
                          <w:szCs w:val="22"/>
                          <w:lang w:val="nn-NO"/>
                        </w:rPr>
                        <w:t>Nøstegaten</w:t>
                      </w:r>
                      <w:proofErr w:type="spellEnd"/>
                      <w:r>
                        <w:rPr>
                          <w:rFonts w:ascii="Calibri" w:hAnsi="Calibri" w:cs="Calibri"/>
                          <w:sz w:val="22"/>
                          <w:szCs w:val="22"/>
                          <w:lang w:val="nn-NO"/>
                        </w:rPr>
                        <w:t xml:space="preserve"> 44</w:t>
                      </w:r>
                      <w:r>
                        <w:rPr>
                          <w:rFonts w:ascii="Calibri" w:hAnsi="Calibri" w:cs="Calibri"/>
                          <w:sz w:val="22"/>
                          <w:szCs w:val="22"/>
                          <w:lang w:val="nn-NO"/>
                        </w:rPr>
                        <w:br/>
                        <w:t>5011 Bergen</w:t>
                      </w:r>
                    </w:p>
                    <w:p w14:paraId="313AA458" w14:textId="77777777" w:rsidR="00A52B95" w:rsidRPr="00EB21E4" w:rsidRDefault="00A52B95" w:rsidP="00A52B95">
                      <w:pPr>
                        <w:rPr>
                          <w:rFonts w:ascii="Calibri" w:hAnsi="Calibri" w:cs="Calibri"/>
                          <w:sz w:val="22"/>
                          <w:szCs w:val="22"/>
                          <w:lang w:val="nn-NO"/>
                        </w:rPr>
                      </w:pPr>
                    </w:p>
                  </w:txbxContent>
                </v:textbox>
                <w10:wrap anchorx="page" anchory="page"/>
              </v:shape>
            </w:pict>
          </mc:Fallback>
        </mc:AlternateContent>
      </w:r>
    </w:p>
    <w:p w14:paraId="23A5A2B2" w14:textId="77777777" w:rsidR="00A551C3" w:rsidRPr="008057E7" w:rsidRDefault="00BC7AA4" w:rsidP="00211B96">
      <w:pPr>
        <w:tabs>
          <w:tab w:val="left" w:pos="7425"/>
        </w:tabs>
        <w:spacing w:after="0"/>
        <w:rPr>
          <w:rFonts w:ascii="Calibri" w:hAnsi="Calibri" w:cs="Calibri"/>
          <w:sz w:val="22"/>
          <w:szCs w:val="22"/>
        </w:rPr>
      </w:pPr>
      <w:r w:rsidRPr="008057E7">
        <w:rPr>
          <w:rFonts w:ascii="Calibri" w:hAnsi="Calibri" w:cs="Calibri"/>
          <w:sz w:val="22"/>
        </w:rPr>
        <w:tab/>
      </w:r>
    </w:p>
    <w:p w14:paraId="245F4D8C" w14:textId="77777777" w:rsidR="00A551C3" w:rsidRPr="008057E7" w:rsidRDefault="00A551C3" w:rsidP="00CD3FFE">
      <w:pPr>
        <w:spacing w:after="0"/>
        <w:rPr>
          <w:rFonts w:ascii="Calibri" w:hAnsi="Calibri" w:cs="Calibri"/>
          <w:sz w:val="22"/>
        </w:rPr>
      </w:pPr>
    </w:p>
    <w:p w14:paraId="772EC740" w14:textId="53F84C25" w:rsidR="003D1A52" w:rsidRPr="008057E7" w:rsidRDefault="00AB48C1" w:rsidP="00CD3FFE">
      <w:pPr>
        <w:spacing w:after="0"/>
        <w:rPr>
          <w:rFonts w:ascii="Calibri" w:hAnsi="Calibri" w:cs="Calibri"/>
          <w:sz w:val="22"/>
        </w:rPr>
      </w:pPr>
      <w:r>
        <w:rPr>
          <w:rFonts w:ascii="Calibri" w:hAnsi="Calibri" w:cs="Calibri"/>
          <w:sz w:val="22"/>
        </w:rPr>
        <w:t>1</w:t>
      </w:r>
    </w:p>
    <w:p w14:paraId="589EE8D2" w14:textId="77777777" w:rsidR="00211B96" w:rsidRPr="008057E7" w:rsidRDefault="00211B96" w:rsidP="00CD3FFE">
      <w:pPr>
        <w:spacing w:after="0"/>
        <w:rPr>
          <w:rFonts w:ascii="Calibri" w:hAnsi="Calibri" w:cs="Calibri"/>
          <w:sz w:val="22"/>
        </w:rPr>
      </w:pPr>
    </w:p>
    <w:p w14:paraId="6356A2D1" w14:textId="77777777" w:rsidR="00A551C3" w:rsidRPr="008057E7" w:rsidRDefault="00A551C3" w:rsidP="00CD3FFE">
      <w:pPr>
        <w:spacing w:after="0"/>
        <w:rPr>
          <w:rFonts w:ascii="Calibri" w:hAnsi="Calibri" w:cs="Calibri"/>
          <w:sz w:val="22"/>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2"/>
        <w:gridCol w:w="2198"/>
        <w:gridCol w:w="1078"/>
        <w:gridCol w:w="1941"/>
        <w:gridCol w:w="835"/>
        <w:gridCol w:w="1527"/>
      </w:tblGrid>
      <w:tr w:rsidR="00025884" w:rsidRPr="008057E7" w14:paraId="19AAB45D" w14:textId="77777777" w:rsidTr="00A52B95">
        <w:tc>
          <w:tcPr>
            <w:tcW w:w="1322" w:type="dxa"/>
          </w:tcPr>
          <w:p w14:paraId="0DB126A9" w14:textId="77777777" w:rsidR="00025884" w:rsidRPr="008057E7" w:rsidRDefault="00025884" w:rsidP="00A52B95">
            <w:pPr>
              <w:tabs>
                <w:tab w:val="left" w:pos="3261"/>
                <w:tab w:val="left" w:pos="7088"/>
              </w:tabs>
              <w:rPr>
                <w:rFonts w:ascii="Calibri" w:hAnsi="Calibri" w:cs="Calibri"/>
                <w:color w:val="404040" w:themeColor="text1" w:themeTint="BF"/>
                <w:sz w:val="20"/>
                <w:szCs w:val="20"/>
              </w:rPr>
            </w:pPr>
            <w:r w:rsidRPr="008057E7">
              <w:rPr>
                <w:rFonts w:ascii="Calibri" w:hAnsi="Calibri" w:cs="Calibri"/>
                <w:color w:val="404040" w:themeColor="text1" w:themeTint="BF"/>
                <w:sz w:val="20"/>
                <w:szCs w:val="20"/>
              </w:rPr>
              <w:t>Deres ref.:</w:t>
            </w:r>
          </w:p>
        </w:tc>
        <w:tc>
          <w:tcPr>
            <w:tcW w:w="2198" w:type="dxa"/>
          </w:tcPr>
          <w:p w14:paraId="6024E919" w14:textId="77777777" w:rsidR="00025884" w:rsidRPr="008057E7" w:rsidRDefault="00025884" w:rsidP="00A52B95">
            <w:pPr>
              <w:tabs>
                <w:tab w:val="left" w:pos="3261"/>
                <w:tab w:val="left" w:pos="7088"/>
              </w:tabs>
              <w:rPr>
                <w:rFonts w:ascii="Calibri" w:hAnsi="Calibri" w:cs="Calibri"/>
                <w:color w:val="404040" w:themeColor="text1" w:themeTint="BF"/>
                <w:sz w:val="22"/>
                <w:szCs w:val="22"/>
              </w:rPr>
            </w:pPr>
          </w:p>
        </w:tc>
        <w:tc>
          <w:tcPr>
            <w:tcW w:w="1078" w:type="dxa"/>
          </w:tcPr>
          <w:p w14:paraId="030F5DC5" w14:textId="77777777" w:rsidR="00025884" w:rsidRPr="008057E7" w:rsidRDefault="00025884" w:rsidP="00A52B95">
            <w:pPr>
              <w:tabs>
                <w:tab w:val="left" w:pos="3261"/>
                <w:tab w:val="left" w:pos="7088"/>
              </w:tabs>
              <w:rPr>
                <w:rFonts w:ascii="Calibri" w:hAnsi="Calibri" w:cs="Calibri"/>
                <w:color w:val="404040" w:themeColor="text1" w:themeTint="BF"/>
                <w:sz w:val="20"/>
                <w:szCs w:val="20"/>
              </w:rPr>
            </w:pPr>
            <w:r w:rsidRPr="008057E7">
              <w:rPr>
                <w:rFonts w:ascii="Calibri" w:hAnsi="Calibri" w:cs="Calibri"/>
                <w:color w:val="404040" w:themeColor="text1" w:themeTint="BF"/>
                <w:sz w:val="20"/>
                <w:szCs w:val="20"/>
              </w:rPr>
              <w:t>Vår ref.:</w:t>
            </w:r>
          </w:p>
        </w:tc>
        <w:tc>
          <w:tcPr>
            <w:tcW w:w="1941" w:type="dxa"/>
          </w:tcPr>
          <w:p w14:paraId="7F8D0170" w14:textId="77777777" w:rsidR="00025884" w:rsidRPr="008057E7" w:rsidRDefault="00025884" w:rsidP="00A52B95">
            <w:pPr>
              <w:tabs>
                <w:tab w:val="left" w:pos="3261"/>
                <w:tab w:val="left" w:pos="7088"/>
              </w:tabs>
              <w:rPr>
                <w:rFonts w:ascii="Calibri" w:hAnsi="Calibri" w:cs="Calibri"/>
                <w:color w:val="404040" w:themeColor="text1" w:themeTint="BF"/>
                <w:sz w:val="22"/>
                <w:szCs w:val="22"/>
              </w:rPr>
            </w:pPr>
          </w:p>
        </w:tc>
        <w:tc>
          <w:tcPr>
            <w:tcW w:w="835" w:type="dxa"/>
          </w:tcPr>
          <w:p w14:paraId="5F7D32B4" w14:textId="77777777" w:rsidR="00025884" w:rsidRPr="008057E7" w:rsidRDefault="00025884" w:rsidP="00A52B95">
            <w:pPr>
              <w:tabs>
                <w:tab w:val="left" w:pos="3261"/>
                <w:tab w:val="left" w:pos="7088"/>
              </w:tabs>
              <w:rPr>
                <w:rFonts w:ascii="Calibri" w:hAnsi="Calibri" w:cs="Calibri"/>
                <w:color w:val="404040" w:themeColor="text1" w:themeTint="BF"/>
                <w:sz w:val="20"/>
                <w:szCs w:val="20"/>
              </w:rPr>
            </w:pPr>
            <w:r w:rsidRPr="008057E7">
              <w:rPr>
                <w:rFonts w:ascii="Calibri" w:hAnsi="Calibri" w:cs="Calibri"/>
                <w:color w:val="404040" w:themeColor="text1" w:themeTint="BF"/>
                <w:sz w:val="20"/>
                <w:szCs w:val="20"/>
              </w:rPr>
              <w:t>Dato:</w:t>
            </w:r>
          </w:p>
        </w:tc>
        <w:tc>
          <w:tcPr>
            <w:tcW w:w="1527" w:type="dxa"/>
          </w:tcPr>
          <w:p w14:paraId="610F0E76" w14:textId="432F7BE8" w:rsidR="00025884" w:rsidRPr="008057E7" w:rsidRDefault="00025884" w:rsidP="00A52B95">
            <w:pPr>
              <w:tabs>
                <w:tab w:val="left" w:pos="3261"/>
                <w:tab w:val="left" w:pos="7088"/>
              </w:tabs>
              <w:rPr>
                <w:rFonts w:ascii="Calibri" w:hAnsi="Calibri" w:cs="Calibri"/>
                <w:color w:val="404040" w:themeColor="text1" w:themeTint="BF"/>
                <w:sz w:val="20"/>
                <w:szCs w:val="20"/>
              </w:rPr>
            </w:pPr>
            <w:r w:rsidRPr="008057E7">
              <w:rPr>
                <w:rFonts w:ascii="Calibri" w:hAnsi="Calibri" w:cs="Calibri"/>
                <w:color w:val="404040" w:themeColor="text1" w:themeTint="BF"/>
                <w:sz w:val="20"/>
                <w:szCs w:val="20"/>
              </w:rPr>
              <w:fldChar w:fldCharType="begin"/>
            </w:r>
            <w:r w:rsidRPr="008057E7">
              <w:rPr>
                <w:rFonts w:ascii="Calibri" w:hAnsi="Calibri" w:cs="Calibri"/>
                <w:color w:val="404040" w:themeColor="text1" w:themeTint="BF"/>
                <w:sz w:val="20"/>
                <w:szCs w:val="20"/>
              </w:rPr>
              <w:instrText xml:space="preserve"> TIME \@ "dd.MM.yyyy" </w:instrText>
            </w:r>
            <w:r w:rsidRPr="008057E7">
              <w:rPr>
                <w:rFonts w:ascii="Calibri" w:hAnsi="Calibri" w:cs="Calibri"/>
                <w:color w:val="404040" w:themeColor="text1" w:themeTint="BF"/>
                <w:sz w:val="20"/>
                <w:szCs w:val="20"/>
              </w:rPr>
              <w:fldChar w:fldCharType="separate"/>
            </w:r>
            <w:r w:rsidR="00791608">
              <w:rPr>
                <w:rFonts w:ascii="Calibri" w:hAnsi="Calibri" w:cs="Calibri"/>
                <w:noProof/>
                <w:color w:val="404040" w:themeColor="text1" w:themeTint="BF"/>
                <w:sz w:val="20"/>
                <w:szCs w:val="20"/>
              </w:rPr>
              <w:t>14.11.2021</w:t>
            </w:r>
            <w:r w:rsidRPr="008057E7">
              <w:rPr>
                <w:rFonts w:ascii="Calibri" w:hAnsi="Calibri" w:cs="Calibri"/>
                <w:color w:val="404040" w:themeColor="text1" w:themeTint="BF"/>
                <w:sz w:val="20"/>
                <w:szCs w:val="20"/>
              </w:rPr>
              <w:fldChar w:fldCharType="end"/>
            </w:r>
          </w:p>
        </w:tc>
      </w:tr>
    </w:tbl>
    <w:p w14:paraId="5F2DD51B" w14:textId="67736E41" w:rsidR="00025884" w:rsidRDefault="00025884" w:rsidP="00487581">
      <w:pPr>
        <w:tabs>
          <w:tab w:val="left" w:pos="3660"/>
        </w:tabs>
        <w:spacing w:after="0"/>
        <w:rPr>
          <w:rFonts w:ascii="Calibri" w:hAnsi="Calibri" w:cs="Calibri"/>
          <w:color w:val="404040" w:themeColor="text1" w:themeTint="BF"/>
          <w:sz w:val="22"/>
          <w:szCs w:val="22"/>
        </w:rPr>
      </w:pPr>
      <w:r w:rsidRPr="008057E7">
        <w:rPr>
          <w:rFonts w:ascii="Calibri" w:hAnsi="Calibri" w:cs="Calibri"/>
          <w:color w:val="404040" w:themeColor="text1" w:themeTint="BF"/>
          <w:sz w:val="22"/>
          <w:szCs w:val="22"/>
        </w:rPr>
        <w:tab/>
      </w:r>
    </w:p>
    <w:p w14:paraId="52599804" w14:textId="7FCADCB8" w:rsidR="00487581" w:rsidRDefault="00487581" w:rsidP="00487581">
      <w:pPr>
        <w:tabs>
          <w:tab w:val="left" w:pos="3660"/>
        </w:tabs>
        <w:spacing w:after="0"/>
        <w:rPr>
          <w:rFonts w:ascii="Calibri" w:hAnsi="Calibri" w:cs="Calibri"/>
          <w:color w:val="404040" w:themeColor="text1" w:themeTint="BF"/>
          <w:sz w:val="22"/>
          <w:szCs w:val="22"/>
        </w:rPr>
      </w:pPr>
    </w:p>
    <w:p w14:paraId="24828677" w14:textId="3E6D5461" w:rsidR="000644E2" w:rsidRDefault="000644E2" w:rsidP="00487581">
      <w:pPr>
        <w:tabs>
          <w:tab w:val="left" w:pos="3660"/>
        </w:tabs>
        <w:spacing w:after="0"/>
        <w:rPr>
          <w:rFonts w:ascii="Calibri" w:hAnsi="Calibri" w:cs="Calibri"/>
          <w:color w:val="404040" w:themeColor="text1" w:themeTint="BF"/>
          <w:sz w:val="22"/>
          <w:szCs w:val="22"/>
        </w:rPr>
      </w:pPr>
    </w:p>
    <w:p w14:paraId="034ADC37" w14:textId="77777777" w:rsidR="000644E2" w:rsidRPr="008057E7" w:rsidRDefault="000644E2" w:rsidP="00487581">
      <w:pPr>
        <w:tabs>
          <w:tab w:val="left" w:pos="3660"/>
        </w:tabs>
        <w:spacing w:after="0"/>
        <w:rPr>
          <w:rFonts w:ascii="Calibri" w:hAnsi="Calibri" w:cs="Calibri"/>
          <w:color w:val="404040" w:themeColor="text1" w:themeTint="BF"/>
          <w:sz w:val="22"/>
          <w:szCs w:val="22"/>
        </w:rPr>
      </w:pPr>
    </w:p>
    <w:tbl>
      <w:tblPr>
        <w:tblStyle w:val="Tabellrutenett"/>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7"/>
      </w:tblGrid>
      <w:tr w:rsidR="00025884" w:rsidRPr="008057E7" w14:paraId="211377A6" w14:textId="77777777" w:rsidTr="008B63E2">
        <w:tc>
          <w:tcPr>
            <w:tcW w:w="9497" w:type="dxa"/>
          </w:tcPr>
          <w:p w14:paraId="7C555687" w14:textId="77777777" w:rsidR="00A6372D" w:rsidRPr="008057E7" w:rsidRDefault="00A6372D" w:rsidP="00A52B95">
            <w:pPr>
              <w:tabs>
                <w:tab w:val="left" w:pos="2977"/>
                <w:tab w:val="left" w:pos="7088"/>
              </w:tabs>
              <w:rPr>
                <w:rFonts w:ascii="Calibri" w:hAnsi="Calibri" w:cs="Calibri"/>
                <w:color w:val="404040" w:themeColor="text1" w:themeTint="BF"/>
                <w:sz w:val="28"/>
                <w:szCs w:val="28"/>
              </w:rPr>
            </w:pPr>
          </w:p>
          <w:p w14:paraId="70E5848F" w14:textId="120E7C55" w:rsidR="00025884" w:rsidRPr="008057E7" w:rsidRDefault="008B63E2" w:rsidP="00A52B95">
            <w:pPr>
              <w:tabs>
                <w:tab w:val="left" w:pos="2977"/>
                <w:tab w:val="left" w:pos="7088"/>
              </w:tabs>
              <w:rPr>
                <w:rFonts w:ascii="Calibri" w:hAnsi="Calibri" w:cs="Calibri"/>
                <w:color w:val="404040" w:themeColor="text1" w:themeTint="BF"/>
                <w:sz w:val="28"/>
                <w:szCs w:val="28"/>
              </w:rPr>
            </w:pPr>
            <w:r>
              <w:rPr>
                <w:rFonts w:ascii="Calibri" w:hAnsi="Calibri" w:cs="Calibri"/>
                <w:color w:val="404040" w:themeColor="text1" w:themeTint="BF"/>
                <w:sz w:val="28"/>
                <w:szCs w:val="28"/>
              </w:rPr>
              <w:t xml:space="preserve">Innsigelser </w:t>
            </w:r>
            <w:proofErr w:type="gramStart"/>
            <w:r>
              <w:rPr>
                <w:rFonts w:ascii="Calibri" w:hAnsi="Calibri" w:cs="Calibri"/>
                <w:color w:val="404040" w:themeColor="text1" w:themeTint="BF"/>
                <w:sz w:val="28"/>
                <w:szCs w:val="28"/>
              </w:rPr>
              <w:t>vedrørende</w:t>
            </w:r>
            <w:proofErr w:type="gramEnd"/>
            <w:r>
              <w:rPr>
                <w:rFonts w:ascii="Calibri" w:hAnsi="Calibri" w:cs="Calibri"/>
                <w:color w:val="404040" w:themeColor="text1" w:themeTint="BF"/>
                <w:sz w:val="28"/>
                <w:szCs w:val="28"/>
              </w:rPr>
              <w:t xml:space="preserve"> reguleringsplan for Nattlandsveien 150</w:t>
            </w:r>
          </w:p>
          <w:p w14:paraId="301B442E" w14:textId="77777777" w:rsidR="00BB3A1B" w:rsidRPr="008057E7" w:rsidRDefault="00BB3A1B" w:rsidP="00A52B95">
            <w:pPr>
              <w:tabs>
                <w:tab w:val="left" w:pos="2977"/>
                <w:tab w:val="left" w:pos="7088"/>
              </w:tabs>
              <w:rPr>
                <w:rFonts w:ascii="Calibri" w:hAnsi="Calibri" w:cs="Calibri"/>
                <w:color w:val="404040" w:themeColor="text1" w:themeTint="BF"/>
                <w:sz w:val="22"/>
                <w:szCs w:val="22"/>
              </w:rPr>
            </w:pPr>
          </w:p>
        </w:tc>
      </w:tr>
    </w:tbl>
    <w:p w14:paraId="02E1D41B" w14:textId="36614A72" w:rsidR="00025884" w:rsidRDefault="008B63E2" w:rsidP="00025884">
      <w:pPr>
        <w:spacing w:after="0"/>
        <w:rPr>
          <w:rFonts w:ascii="Calibri" w:hAnsi="Calibri" w:cs="Calibri"/>
          <w:color w:val="404040" w:themeColor="text1" w:themeTint="BF"/>
          <w:sz w:val="22"/>
          <w:szCs w:val="22"/>
        </w:rPr>
      </w:pPr>
      <w:r>
        <w:rPr>
          <w:rFonts w:ascii="Calibri" w:hAnsi="Calibri" w:cs="Calibri"/>
          <w:color w:val="404040" w:themeColor="text1" w:themeTint="BF"/>
          <w:sz w:val="22"/>
          <w:szCs w:val="22"/>
        </w:rPr>
        <w:t xml:space="preserve">Styret i Borettslaget Løvli Nattland har bedt BOB Eiendomstjenester og Rådgivning AS om bistand til å utforme brev med merknader til varslet regulering av Gnr. 161 Bnr. 1032. BOB E&amp;R skriver dette brevet på vegne av styret i borettslaget. </w:t>
      </w:r>
    </w:p>
    <w:p w14:paraId="0946B3DB" w14:textId="786E9E3D" w:rsidR="008B63E2" w:rsidRDefault="008B63E2" w:rsidP="00025884">
      <w:pPr>
        <w:spacing w:after="0"/>
        <w:rPr>
          <w:rFonts w:ascii="Calibri" w:hAnsi="Calibri" w:cs="Calibri"/>
          <w:color w:val="404040" w:themeColor="text1" w:themeTint="BF"/>
          <w:sz w:val="22"/>
          <w:szCs w:val="22"/>
        </w:rPr>
      </w:pPr>
    </w:p>
    <w:p w14:paraId="4C99E0AA" w14:textId="18A65E26" w:rsidR="00D56D46" w:rsidRDefault="008B63E2" w:rsidP="00D56D46">
      <w:pPr>
        <w:spacing w:after="0"/>
        <w:rPr>
          <w:rFonts w:ascii="Calibri" w:hAnsi="Calibri" w:cs="Calibri"/>
          <w:color w:val="404040" w:themeColor="text1" w:themeTint="BF"/>
          <w:sz w:val="22"/>
          <w:szCs w:val="22"/>
        </w:rPr>
      </w:pPr>
      <w:r>
        <w:rPr>
          <w:rFonts w:ascii="Calibri" w:hAnsi="Calibri" w:cs="Calibri"/>
          <w:color w:val="404040" w:themeColor="text1" w:themeTint="BF"/>
          <w:sz w:val="22"/>
          <w:szCs w:val="22"/>
        </w:rPr>
        <w:t xml:space="preserve">Borettslaget Løvli Nattland ligger </w:t>
      </w:r>
      <w:r w:rsidR="00EB21E4">
        <w:rPr>
          <w:rFonts w:ascii="Calibri" w:hAnsi="Calibri" w:cs="Calibri"/>
          <w:color w:val="404040" w:themeColor="text1" w:themeTint="BF"/>
          <w:sz w:val="22"/>
          <w:szCs w:val="22"/>
        </w:rPr>
        <w:t xml:space="preserve">i umiddelbar nærhet til reguleringsområdet </w:t>
      </w:r>
      <w:r w:rsidR="00E967EB">
        <w:rPr>
          <w:rFonts w:ascii="Calibri" w:hAnsi="Calibri" w:cs="Calibri"/>
          <w:color w:val="404040" w:themeColor="text1" w:themeTint="BF"/>
          <w:sz w:val="22"/>
          <w:szCs w:val="22"/>
        </w:rPr>
        <w:t>og blir klart berørt av ny reguleringsplan.</w:t>
      </w:r>
      <w:r w:rsidR="00C54A4E">
        <w:rPr>
          <w:rFonts w:ascii="Calibri" w:hAnsi="Calibri" w:cs="Calibri"/>
          <w:color w:val="404040" w:themeColor="text1" w:themeTint="BF"/>
          <w:sz w:val="22"/>
          <w:szCs w:val="22"/>
        </w:rPr>
        <w:t xml:space="preserve"> Deres private vei, </w:t>
      </w:r>
      <w:proofErr w:type="spellStart"/>
      <w:r w:rsidR="00C54A4E">
        <w:rPr>
          <w:rFonts w:ascii="Calibri" w:hAnsi="Calibri" w:cs="Calibri"/>
          <w:color w:val="404040" w:themeColor="text1" w:themeTint="BF"/>
          <w:sz w:val="22"/>
          <w:szCs w:val="22"/>
        </w:rPr>
        <w:t>Kolstibotn</w:t>
      </w:r>
      <w:proofErr w:type="spellEnd"/>
      <w:r w:rsidR="00C54A4E">
        <w:rPr>
          <w:rFonts w:ascii="Calibri" w:hAnsi="Calibri" w:cs="Calibri"/>
          <w:color w:val="404040" w:themeColor="text1" w:themeTint="BF"/>
          <w:sz w:val="22"/>
          <w:szCs w:val="22"/>
        </w:rPr>
        <w:t>, er også omfattet av planen.</w:t>
      </w:r>
      <w:r w:rsidR="00E967EB">
        <w:rPr>
          <w:rFonts w:ascii="Calibri" w:hAnsi="Calibri" w:cs="Calibri"/>
          <w:color w:val="404040" w:themeColor="text1" w:themeTint="BF"/>
          <w:sz w:val="22"/>
          <w:szCs w:val="22"/>
        </w:rPr>
        <w:t xml:space="preserve"> </w:t>
      </w:r>
      <w:r w:rsidR="00C54A4E">
        <w:rPr>
          <w:rFonts w:ascii="Calibri" w:hAnsi="Calibri" w:cs="Calibri"/>
          <w:color w:val="404040" w:themeColor="text1" w:themeTint="BF"/>
          <w:sz w:val="22"/>
          <w:szCs w:val="22"/>
        </w:rPr>
        <w:t>På bakgrunn av borettslagets sterke tilknytning til planen,</w:t>
      </w:r>
      <w:r w:rsidR="00E967EB">
        <w:rPr>
          <w:rFonts w:ascii="Calibri" w:hAnsi="Calibri" w:cs="Calibri"/>
          <w:color w:val="404040" w:themeColor="text1" w:themeTint="BF"/>
          <w:sz w:val="22"/>
          <w:szCs w:val="22"/>
        </w:rPr>
        <w:t xml:space="preserve"> bes </w:t>
      </w:r>
      <w:r w:rsidR="00C54A4E">
        <w:rPr>
          <w:rFonts w:ascii="Calibri" w:hAnsi="Calibri" w:cs="Calibri"/>
          <w:color w:val="404040" w:themeColor="text1" w:themeTint="BF"/>
          <w:sz w:val="22"/>
          <w:szCs w:val="22"/>
        </w:rPr>
        <w:t xml:space="preserve">det </w:t>
      </w:r>
      <w:r w:rsidR="00E967EB">
        <w:rPr>
          <w:rFonts w:ascii="Calibri" w:hAnsi="Calibri" w:cs="Calibri"/>
          <w:color w:val="404040" w:themeColor="text1" w:themeTint="BF"/>
          <w:sz w:val="22"/>
          <w:szCs w:val="22"/>
        </w:rPr>
        <w:t xml:space="preserve">derfor om at synspunktene under ivaretas i sterkest mulig grad. </w:t>
      </w:r>
      <w:r w:rsidR="00EF2C6A">
        <w:rPr>
          <w:rFonts w:ascii="Calibri" w:hAnsi="Calibri" w:cs="Calibri"/>
          <w:color w:val="404040" w:themeColor="text1" w:themeTint="BF"/>
          <w:sz w:val="22"/>
          <w:szCs w:val="22"/>
        </w:rPr>
        <w:br/>
      </w:r>
    </w:p>
    <w:p w14:paraId="4176A5FE" w14:textId="69EEEEB0" w:rsidR="000644E2" w:rsidRDefault="000644E2" w:rsidP="00D56D46">
      <w:pPr>
        <w:spacing w:after="0"/>
        <w:rPr>
          <w:rFonts w:ascii="Calibri" w:hAnsi="Calibri" w:cs="Calibri"/>
          <w:color w:val="404040" w:themeColor="text1" w:themeTint="BF"/>
          <w:sz w:val="22"/>
          <w:szCs w:val="22"/>
        </w:rPr>
      </w:pPr>
    </w:p>
    <w:p w14:paraId="0E47C570" w14:textId="77777777" w:rsidR="000644E2" w:rsidRDefault="000644E2" w:rsidP="00D56D46">
      <w:pPr>
        <w:spacing w:after="0"/>
        <w:rPr>
          <w:rFonts w:ascii="Calibri" w:hAnsi="Calibri" w:cs="Calibri"/>
          <w:color w:val="404040" w:themeColor="text1" w:themeTint="BF"/>
          <w:sz w:val="22"/>
          <w:szCs w:val="22"/>
        </w:rPr>
      </w:pPr>
    </w:p>
    <w:p w14:paraId="3390DA89" w14:textId="4CF3547C" w:rsidR="00EF2C6A" w:rsidRDefault="00EF2C6A" w:rsidP="00D56D46">
      <w:pPr>
        <w:spacing w:after="0"/>
        <w:rPr>
          <w:rFonts w:ascii="Calibri" w:hAnsi="Calibri" w:cs="Calibri"/>
          <w:b/>
          <w:bCs/>
          <w:color w:val="404040" w:themeColor="text1" w:themeTint="BF"/>
          <w:sz w:val="28"/>
          <w:szCs w:val="28"/>
        </w:rPr>
      </w:pPr>
      <w:r w:rsidRPr="00EF2C6A">
        <w:rPr>
          <w:rFonts w:ascii="Calibri" w:hAnsi="Calibri" w:cs="Calibri"/>
          <w:b/>
          <w:bCs/>
          <w:color w:val="404040" w:themeColor="text1" w:themeTint="BF"/>
          <w:sz w:val="28"/>
          <w:szCs w:val="28"/>
        </w:rPr>
        <w:t>Merknader</w:t>
      </w:r>
    </w:p>
    <w:p w14:paraId="2DFCE6C0" w14:textId="77777777" w:rsidR="00DF7546" w:rsidRPr="00D56D46" w:rsidRDefault="00DF7546" w:rsidP="00D56D46">
      <w:pPr>
        <w:spacing w:after="0"/>
        <w:rPr>
          <w:rFonts w:ascii="Calibri" w:hAnsi="Calibri" w:cs="Calibri"/>
          <w:color w:val="404040" w:themeColor="text1" w:themeTint="BF"/>
          <w:sz w:val="22"/>
          <w:szCs w:val="22"/>
        </w:rPr>
      </w:pPr>
    </w:p>
    <w:p w14:paraId="77B84331" w14:textId="77777777" w:rsidR="00EF2077" w:rsidRDefault="00B61B92" w:rsidP="00C54A4E">
      <w:pPr>
        <w:rPr>
          <w:rFonts w:ascii="Calibri" w:hAnsi="Calibri" w:cs="Calibri"/>
          <w:sz w:val="22"/>
          <w:szCs w:val="22"/>
        </w:rPr>
      </w:pPr>
      <w:r>
        <w:rPr>
          <w:rFonts w:ascii="Calibri" w:hAnsi="Calibri" w:cs="Calibri"/>
          <w:sz w:val="22"/>
          <w:szCs w:val="22"/>
          <w:u w:val="single"/>
        </w:rPr>
        <w:t>Bruk av borettslagets private vei</w:t>
      </w:r>
    </w:p>
    <w:p w14:paraId="166E8843" w14:textId="642843A7" w:rsidR="00EB5607" w:rsidRDefault="00EB5607" w:rsidP="00C54A4E">
      <w:pPr>
        <w:rPr>
          <w:rFonts w:ascii="Calibri" w:hAnsi="Calibri" w:cs="Calibri"/>
          <w:sz w:val="22"/>
          <w:szCs w:val="22"/>
        </w:rPr>
      </w:pPr>
      <w:r w:rsidRPr="00C54A4E">
        <w:rPr>
          <w:rFonts w:ascii="Calibri" w:hAnsi="Calibri" w:cs="Calibri"/>
          <w:sz w:val="22"/>
          <w:szCs w:val="22"/>
        </w:rPr>
        <w:t xml:space="preserve">Borettslaget eier </w:t>
      </w:r>
      <w:r w:rsidR="00693DB6" w:rsidRPr="00C54A4E">
        <w:rPr>
          <w:rFonts w:ascii="Calibri" w:hAnsi="Calibri" w:cs="Calibri"/>
          <w:sz w:val="22"/>
          <w:szCs w:val="22"/>
        </w:rPr>
        <w:t>den private veien</w:t>
      </w:r>
      <w:r w:rsidRPr="00C54A4E">
        <w:rPr>
          <w:rFonts w:ascii="Calibri" w:hAnsi="Calibri" w:cs="Calibri"/>
          <w:sz w:val="22"/>
          <w:szCs w:val="22"/>
        </w:rPr>
        <w:t xml:space="preserve"> </w:t>
      </w:r>
      <w:proofErr w:type="spellStart"/>
      <w:r w:rsidRPr="00C54A4E">
        <w:rPr>
          <w:rFonts w:ascii="Calibri" w:hAnsi="Calibri" w:cs="Calibri"/>
          <w:sz w:val="22"/>
          <w:szCs w:val="22"/>
        </w:rPr>
        <w:t>Kolstibotn</w:t>
      </w:r>
      <w:proofErr w:type="spellEnd"/>
      <w:r w:rsidRPr="00C54A4E">
        <w:rPr>
          <w:rFonts w:ascii="Calibri" w:hAnsi="Calibri" w:cs="Calibri"/>
          <w:sz w:val="22"/>
          <w:szCs w:val="22"/>
        </w:rPr>
        <w:t>, og ser av planene at</w:t>
      </w:r>
      <w:r w:rsidR="00FF546E" w:rsidRPr="00C54A4E">
        <w:rPr>
          <w:rFonts w:ascii="Calibri" w:hAnsi="Calibri" w:cs="Calibri"/>
          <w:sz w:val="22"/>
          <w:szCs w:val="22"/>
        </w:rPr>
        <w:t xml:space="preserve"> </w:t>
      </w:r>
      <w:r w:rsidR="00C54A4E" w:rsidRPr="00C54A4E">
        <w:rPr>
          <w:rFonts w:ascii="Calibri" w:hAnsi="Calibri" w:cs="Calibri"/>
          <w:sz w:val="22"/>
          <w:szCs w:val="22"/>
        </w:rPr>
        <w:t xml:space="preserve">det planlegges </w:t>
      </w:r>
      <w:r w:rsidR="00FF546E" w:rsidRPr="00C54A4E">
        <w:rPr>
          <w:rFonts w:ascii="Calibri" w:hAnsi="Calibri" w:cs="Calibri"/>
          <w:sz w:val="22"/>
          <w:szCs w:val="22"/>
        </w:rPr>
        <w:t>å ta i bruk denne for inn- og utkjørsel for boligprosjektet. Borettslaget samtykker herved ikke til slik bruk, og ber dere finne en annen ve</w:t>
      </w:r>
      <w:r w:rsidR="00EF2C6A">
        <w:rPr>
          <w:rFonts w:ascii="Calibri" w:hAnsi="Calibri" w:cs="Calibri"/>
          <w:sz w:val="22"/>
          <w:szCs w:val="22"/>
        </w:rPr>
        <w:t>i</w:t>
      </w:r>
      <w:r w:rsidR="00FF546E" w:rsidRPr="00C54A4E">
        <w:rPr>
          <w:rFonts w:ascii="Calibri" w:hAnsi="Calibri" w:cs="Calibri"/>
          <w:sz w:val="22"/>
          <w:szCs w:val="22"/>
        </w:rPr>
        <w:t xml:space="preserve">løsning. </w:t>
      </w:r>
      <w:r w:rsidR="00693DB6" w:rsidRPr="00C54A4E">
        <w:rPr>
          <w:rFonts w:ascii="Calibri" w:hAnsi="Calibri" w:cs="Calibri"/>
          <w:sz w:val="22"/>
          <w:szCs w:val="22"/>
        </w:rPr>
        <w:t xml:space="preserve">Ettersom det må reguleres snuhammer for å regulere om </w:t>
      </w:r>
      <w:r w:rsidR="00C54A4E" w:rsidRPr="00C54A4E">
        <w:rPr>
          <w:rFonts w:ascii="Calibri" w:hAnsi="Calibri" w:cs="Calibri"/>
          <w:sz w:val="22"/>
          <w:szCs w:val="22"/>
        </w:rPr>
        <w:t>ve</w:t>
      </w:r>
      <w:r w:rsidR="00EF2C6A">
        <w:rPr>
          <w:rFonts w:ascii="Calibri" w:hAnsi="Calibri" w:cs="Calibri"/>
          <w:sz w:val="22"/>
          <w:szCs w:val="22"/>
        </w:rPr>
        <w:t>i</w:t>
      </w:r>
      <w:r w:rsidR="00C54A4E" w:rsidRPr="00C54A4E">
        <w:rPr>
          <w:rFonts w:ascii="Calibri" w:hAnsi="Calibri" w:cs="Calibri"/>
          <w:sz w:val="22"/>
          <w:szCs w:val="22"/>
        </w:rPr>
        <w:t>en</w:t>
      </w:r>
      <w:r w:rsidR="00693DB6" w:rsidRPr="00C54A4E">
        <w:rPr>
          <w:rFonts w:ascii="Calibri" w:hAnsi="Calibri" w:cs="Calibri"/>
          <w:sz w:val="22"/>
          <w:szCs w:val="22"/>
        </w:rPr>
        <w:t xml:space="preserve"> til offentlig, og en slik løsning vil ta beslag på private områder, </w:t>
      </w:r>
      <w:r w:rsidR="001250CE" w:rsidRPr="00C54A4E">
        <w:rPr>
          <w:rFonts w:ascii="Calibri" w:hAnsi="Calibri" w:cs="Calibri"/>
          <w:sz w:val="22"/>
          <w:szCs w:val="22"/>
        </w:rPr>
        <w:t>motsetter borettslaget seg også dette.</w:t>
      </w:r>
    </w:p>
    <w:p w14:paraId="1C9B105A" w14:textId="262D993D" w:rsidR="00C54A4E" w:rsidRDefault="00C54A4E" w:rsidP="00C54A4E">
      <w:pPr>
        <w:rPr>
          <w:rFonts w:ascii="Calibri" w:hAnsi="Calibri" w:cs="Calibri"/>
          <w:sz w:val="22"/>
          <w:szCs w:val="22"/>
        </w:rPr>
      </w:pPr>
      <w:r>
        <w:rPr>
          <w:rFonts w:ascii="Calibri" w:hAnsi="Calibri" w:cs="Calibri"/>
          <w:sz w:val="22"/>
          <w:szCs w:val="22"/>
        </w:rPr>
        <w:t xml:space="preserve">Borettslaget er svært kritiske til økt trafikk på den private veien. Området benyttes til lek av barn i borettslaget, og det nærliggende eldresenteret bruker veien hyppig til turgåing sammen med pårørende. </w:t>
      </w:r>
      <w:r w:rsidR="00B61B92">
        <w:rPr>
          <w:rFonts w:ascii="Calibri" w:hAnsi="Calibri" w:cs="Calibri"/>
          <w:sz w:val="22"/>
          <w:szCs w:val="22"/>
        </w:rPr>
        <w:t>Når veien i tillegg er smal og uoversiktlig, vil økt trafikk gi forhøyet skaderisiko for de myke trafikantene. Det ønsker ikke borettslaget å akseptere</w:t>
      </w:r>
      <w:r w:rsidR="00E3742A">
        <w:rPr>
          <w:rFonts w:ascii="Calibri" w:hAnsi="Calibri" w:cs="Calibri"/>
          <w:sz w:val="22"/>
          <w:szCs w:val="22"/>
        </w:rPr>
        <w:t>.</w:t>
      </w:r>
    </w:p>
    <w:p w14:paraId="30931DA5" w14:textId="410FA733" w:rsidR="00C54A4E" w:rsidRDefault="00C54A4E" w:rsidP="00C54A4E">
      <w:pPr>
        <w:rPr>
          <w:rFonts w:ascii="Calibri" w:hAnsi="Calibri" w:cs="Calibri"/>
          <w:sz w:val="22"/>
          <w:szCs w:val="22"/>
        </w:rPr>
      </w:pPr>
      <w:r>
        <w:rPr>
          <w:rFonts w:ascii="Calibri" w:hAnsi="Calibri" w:cs="Calibri"/>
          <w:sz w:val="22"/>
          <w:szCs w:val="22"/>
        </w:rPr>
        <w:t>Videre benyttes friområdet mellom borettslaget og eldresenteret til aktiviteter både for barn og voksne.</w:t>
      </w:r>
      <w:r w:rsidR="00DF7546">
        <w:rPr>
          <w:rFonts w:ascii="Calibri" w:hAnsi="Calibri" w:cs="Calibri"/>
          <w:sz w:val="22"/>
          <w:szCs w:val="22"/>
        </w:rPr>
        <w:t xml:space="preserve"> </w:t>
      </w:r>
      <w:r w:rsidR="00185960">
        <w:rPr>
          <w:rFonts w:ascii="Calibri" w:hAnsi="Calibri" w:cs="Calibri"/>
          <w:sz w:val="22"/>
          <w:szCs w:val="22"/>
        </w:rPr>
        <w:t>I nærområdet er det opparbeidet</w:t>
      </w:r>
      <w:r w:rsidR="00DF7546">
        <w:rPr>
          <w:rFonts w:ascii="Calibri" w:hAnsi="Calibri" w:cs="Calibri"/>
          <w:sz w:val="22"/>
          <w:szCs w:val="22"/>
        </w:rPr>
        <w:t xml:space="preserve"> sansehage for eldre, </w:t>
      </w:r>
      <w:proofErr w:type="spellStart"/>
      <w:r w:rsidR="00DF7546">
        <w:rPr>
          <w:rFonts w:ascii="Calibri" w:hAnsi="Calibri" w:cs="Calibri"/>
          <w:sz w:val="22"/>
          <w:szCs w:val="22"/>
        </w:rPr>
        <w:t>ballbinger</w:t>
      </w:r>
      <w:proofErr w:type="spellEnd"/>
      <w:r w:rsidR="00DF7546">
        <w:rPr>
          <w:rFonts w:ascii="Calibri" w:hAnsi="Calibri" w:cs="Calibri"/>
          <w:sz w:val="22"/>
          <w:szCs w:val="22"/>
        </w:rPr>
        <w:t xml:space="preserve"> og uteområder for sosiale samlinger, grilling m.m.</w:t>
      </w:r>
      <w:r>
        <w:rPr>
          <w:rFonts w:ascii="Calibri" w:hAnsi="Calibri" w:cs="Calibri"/>
          <w:sz w:val="22"/>
          <w:szCs w:val="22"/>
        </w:rPr>
        <w:t xml:space="preserve"> Økt trafikk nært til dette området er uheldig, og bør unngås. </w:t>
      </w:r>
    </w:p>
    <w:p w14:paraId="24544BFC" w14:textId="661741E6" w:rsidR="00B61B92" w:rsidRDefault="00B61B92" w:rsidP="00C54A4E">
      <w:pPr>
        <w:rPr>
          <w:rFonts w:ascii="Calibri" w:hAnsi="Calibri" w:cs="Calibri"/>
          <w:sz w:val="22"/>
          <w:szCs w:val="22"/>
        </w:rPr>
      </w:pPr>
      <w:r>
        <w:rPr>
          <w:rFonts w:ascii="Calibri" w:hAnsi="Calibri" w:cs="Calibri"/>
          <w:sz w:val="22"/>
          <w:szCs w:val="22"/>
        </w:rPr>
        <w:t xml:space="preserve">Borettslaget stiller seg også svært kritiske til planleggingen av ny innkjørsel langs </w:t>
      </w:r>
      <w:proofErr w:type="spellStart"/>
      <w:r>
        <w:rPr>
          <w:rFonts w:ascii="Calibri" w:hAnsi="Calibri" w:cs="Calibri"/>
          <w:sz w:val="22"/>
          <w:szCs w:val="22"/>
        </w:rPr>
        <w:t>Kolstibotn</w:t>
      </w:r>
      <w:proofErr w:type="spellEnd"/>
      <w:r>
        <w:rPr>
          <w:rFonts w:ascii="Calibri" w:hAnsi="Calibri" w:cs="Calibri"/>
          <w:sz w:val="22"/>
          <w:szCs w:val="22"/>
        </w:rPr>
        <w:t>. Langs veien har borettslaget opparbeidet elbil-ladestasjoner</w:t>
      </w:r>
      <w:r w:rsidR="00D54616">
        <w:rPr>
          <w:rFonts w:ascii="Calibri" w:hAnsi="Calibri" w:cs="Calibri"/>
          <w:sz w:val="22"/>
          <w:szCs w:val="22"/>
        </w:rPr>
        <w:t>; d</w:t>
      </w:r>
      <w:r w:rsidR="00D56D46">
        <w:rPr>
          <w:rFonts w:ascii="Calibri" w:hAnsi="Calibri" w:cs="Calibri"/>
          <w:sz w:val="22"/>
          <w:szCs w:val="22"/>
        </w:rPr>
        <w:t>ersom det skal etableres</w:t>
      </w:r>
      <w:r w:rsidR="00487581">
        <w:rPr>
          <w:rFonts w:ascii="Calibri" w:hAnsi="Calibri" w:cs="Calibri"/>
          <w:sz w:val="22"/>
          <w:szCs w:val="22"/>
        </w:rPr>
        <w:t xml:space="preserve"> ny innkjørsel på veien, vil det medføre at parkeringsplasser går tapt. </w:t>
      </w:r>
      <w:r w:rsidR="00D54616">
        <w:rPr>
          <w:rFonts w:ascii="Calibri" w:hAnsi="Calibri" w:cs="Calibri"/>
          <w:sz w:val="22"/>
          <w:szCs w:val="22"/>
        </w:rPr>
        <w:t xml:space="preserve">Borettslaget stiller også spørsmål til hvordan eventuell oppgraving vil </w:t>
      </w:r>
      <w:r w:rsidR="006D5D39">
        <w:rPr>
          <w:rFonts w:ascii="Calibri" w:hAnsi="Calibri" w:cs="Calibri"/>
          <w:sz w:val="22"/>
          <w:szCs w:val="22"/>
        </w:rPr>
        <w:t xml:space="preserve">påvirke </w:t>
      </w:r>
      <w:r w:rsidR="00D54616">
        <w:rPr>
          <w:rFonts w:ascii="Calibri" w:hAnsi="Calibri" w:cs="Calibri"/>
          <w:sz w:val="22"/>
          <w:szCs w:val="22"/>
        </w:rPr>
        <w:t xml:space="preserve">elbil-ladestasjonene. </w:t>
      </w:r>
    </w:p>
    <w:p w14:paraId="574FF334" w14:textId="783ECE50" w:rsidR="00487581" w:rsidRDefault="00487581" w:rsidP="00C54A4E">
      <w:pPr>
        <w:rPr>
          <w:rFonts w:ascii="Calibri" w:hAnsi="Calibri" w:cs="Calibri"/>
          <w:sz w:val="22"/>
          <w:szCs w:val="22"/>
        </w:rPr>
      </w:pPr>
      <w:r>
        <w:rPr>
          <w:rFonts w:ascii="Calibri" w:hAnsi="Calibri" w:cs="Calibri"/>
          <w:sz w:val="22"/>
          <w:szCs w:val="22"/>
        </w:rPr>
        <w:lastRenderedPageBreak/>
        <w:t xml:space="preserve">Nærliggende eiendommer til </w:t>
      </w:r>
      <w:proofErr w:type="spellStart"/>
      <w:r>
        <w:rPr>
          <w:rFonts w:ascii="Calibri" w:hAnsi="Calibri" w:cs="Calibri"/>
          <w:sz w:val="22"/>
          <w:szCs w:val="22"/>
        </w:rPr>
        <w:t>Kolstibotn</w:t>
      </w:r>
      <w:proofErr w:type="spellEnd"/>
      <w:r>
        <w:rPr>
          <w:rFonts w:ascii="Calibri" w:hAnsi="Calibri" w:cs="Calibri"/>
          <w:sz w:val="22"/>
          <w:szCs w:val="22"/>
        </w:rPr>
        <w:t xml:space="preserve"> har også stedsvarig bruksrett til </w:t>
      </w:r>
      <w:proofErr w:type="spellStart"/>
      <w:r>
        <w:rPr>
          <w:rFonts w:ascii="Calibri" w:hAnsi="Calibri" w:cs="Calibri"/>
          <w:sz w:val="22"/>
          <w:szCs w:val="22"/>
        </w:rPr>
        <w:t>Kolstibotn</w:t>
      </w:r>
      <w:proofErr w:type="spellEnd"/>
      <w:r>
        <w:rPr>
          <w:rFonts w:ascii="Calibri" w:hAnsi="Calibri" w:cs="Calibri"/>
          <w:sz w:val="22"/>
          <w:szCs w:val="22"/>
        </w:rPr>
        <w:t xml:space="preserve"> som adkomstvei, i tillegg til parkeringsrett langs veien. Tap av parkeringsplasser vil gå utover disse eierne</w:t>
      </w:r>
      <w:r w:rsidR="00882E05">
        <w:rPr>
          <w:rFonts w:ascii="Calibri" w:hAnsi="Calibri" w:cs="Calibri"/>
          <w:sz w:val="22"/>
          <w:szCs w:val="22"/>
        </w:rPr>
        <w:t xml:space="preserve">, og gjøre det mer utfordrende å både bo og arbeide i nærmiljøet. </w:t>
      </w:r>
    </w:p>
    <w:p w14:paraId="4CA19702" w14:textId="726E0897" w:rsidR="00EF2C6A" w:rsidRDefault="00E3742A" w:rsidP="00C54A4E">
      <w:pPr>
        <w:rPr>
          <w:rFonts w:ascii="Calibri" w:hAnsi="Calibri" w:cs="Calibri"/>
          <w:sz w:val="22"/>
          <w:szCs w:val="22"/>
        </w:rPr>
      </w:pPr>
      <w:r>
        <w:rPr>
          <w:rFonts w:ascii="Calibri" w:hAnsi="Calibri" w:cs="Calibri"/>
          <w:sz w:val="22"/>
          <w:szCs w:val="22"/>
        </w:rPr>
        <w:t>Til slutt er også borettslaget kritisk til bruk av den private ve</w:t>
      </w:r>
      <w:r w:rsidR="00EF2C6A">
        <w:rPr>
          <w:rFonts w:ascii="Calibri" w:hAnsi="Calibri" w:cs="Calibri"/>
          <w:sz w:val="22"/>
          <w:szCs w:val="22"/>
        </w:rPr>
        <w:t>i</w:t>
      </w:r>
      <w:r>
        <w:rPr>
          <w:rFonts w:ascii="Calibri" w:hAnsi="Calibri" w:cs="Calibri"/>
          <w:sz w:val="22"/>
          <w:szCs w:val="22"/>
        </w:rPr>
        <w:t>en ved utbygging av boliger på tomten. Av hensyn til myke trafikanter bør ikke ve</w:t>
      </w:r>
      <w:r w:rsidR="00EF2C6A">
        <w:rPr>
          <w:rFonts w:ascii="Calibri" w:hAnsi="Calibri" w:cs="Calibri"/>
          <w:sz w:val="22"/>
          <w:szCs w:val="22"/>
        </w:rPr>
        <w:t>i</w:t>
      </w:r>
      <w:r>
        <w:rPr>
          <w:rFonts w:ascii="Calibri" w:hAnsi="Calibri" w:cs="Calibri"/>
          <w:sz w:val="22"/>
          <w:szCs w:val="22"/>
        </w:rPr>
        <w:t>en brukes av tunge kjøretøy, særlig også ettersom ve</w:t>
      </w:r>
      <w:r w:rsidR="00EF2C6A">
        <w:rPr>
          <w:rFonts w:ascii="Calibri" w:hAnsi="Calibri" w:cs="Calibri"/>
          <w:sz w:val="22"/>
          <w:szCs w:val="22"/>
        </w:rPr>
        <w:t>i</w:t>
      </w:r>
      <w:r>
        <w:rPr>
          <w:rFonts w:ascii="Calibri" w:hAnsi="Calibri" w:cs="Calibri"/>
          <w:sz w:val="22"/>
          <w:szCs w:val="22"/>
        </w:rPr>
        <w:t xml:space="preserve">en ikke er opparbeidet med snuhammer. </w:t>
      </w:r>
    </w:p>
    <w:p w14:paraId="024C7DD3" w14:textId="77777777" w:rsidR="000644E2" w:rsidRDefault="000644E2" w:rsidP="00C54A4E">
      <w:pPr>
        <w:rPr>
          <w:rFonts w:ascii="Calibri" w:hAnsi="Calibri" w:cs="Calibri"/>
          <w:sz w:val="22"/>
          <w:szCs w:val="22"/>
        </w:rPr>
      </w:pPr>
    </w:p>
    <w:p w14:paraId="299B4C59" w14:textId="474768D7" w:rsidR="00B61B92" w:rsidRPr="00EF2C6A" w:rsidRDefault="003F62BC" w:rsidP="00C54A4E">
      <w:pPr>
        <w:rPr>
          <w:rFonts w:ascii="Calibri" w:hAnsi="Calibri" w:cs="Calibri"/>
          <w:sz w:val="22"/>
          <w:szCs w:val="22"/>
          <w:u w:val="single"/>
        </w:rPr>
      </w:pPr>
      <w:r w:rsidRPr="00EF2C6A">
        <w:rPr>
          <w:rFonts w:ascii="Calibri" w:hAnsi="Calibri" w:cs="Calibri"/>
          <w:sz w:val="22"/>
          <w:szCs w:val="22"/>
          <w:u w:val="single"/>
        </w:rPr>
        <w:t>Utforming og etablering av bygg</w:t>
      </w:r>
    </w:p>
    <w:p w14:paraId="7C621081" w14:textId="112E7795" w:rsidR="003F62BC" w:rsidRDefault="003F62BC" w:rsidP="003F62BC">
      <w:pPr>
        <w:rPr>
          <w:rFonts w:ascii="Calibri" w:hAnsi="Calibri" w:cs="Calibri"/>
          <w:sz w:val="22"/>
          <w:szCs w:val="22"/>
        </w:rPr>
      </w:pPr>
      <w:r w:rsidRPr="003F62BC">
        <w:rPr>
          <w:rFonts w:ascii="Calibri" w:hAnsi="Calibri" w:cs="Calibri"/>
          <w:sz w:val="22"/>
          <w:szCs w:val="22"/>
        </w:rPr>
        <w:t>Kommunen har uttalt at det ikke er ønskelig med ytterliggere fortetting i ytre randsone, som Nattlandsveien 150 er del av. Borettslaget støtter kommunen i denne uttalelsen og ser ikke positivt på ytterliggere fortetting langs Nattlandsveien.</w:t>
      </w:r>
    </w:p>
    <w:p w14:paraId="3EAE56D6" w14:textId="262FE988" w:rsidR="003F62BC" w:rsidRDefault="003F62BC" w:rsidP="003F62BC">
      <w:pPr>
        <w:rPr>
          <w:rFonts w:ascii="Calibri" w:hAnsi="Calibri" w:cs="Calibri"/>
          <w:sz w:val="22"/>
          <w:szCs w:val="22"/>
        </w:rPr>
      </w:pPr>
      <w:r>
        <w:rPr>
          <w:rFonts w:ascii="Calibri" w:hAnsi="Calibri" w:cs="Calibri"/>
          <w:sz w:val="22"/>
          <w:szCs w:val="22"/>
        </w:rPr>
        <w:t xml:space="preserve">Videre stiller borettslaget seg kritiske til høyden på de fremtidige byggene. Dersom høyden er slik det </w:t>
      </w:r>
      <w:proofErr w:type="gramStart"/>
      <w:r>
        <w:rPr>
          <w:rFonts w:ascii="Calibri" w:hAnsi="Calibri" w:cs="Calibri"/>
          <w:sz w:val="22"/>
          <w:szCs w:val="22"/>
        </w:rPr>
        <w:t>fremgår</w:t>
      </w:r>
      <w:proofErr w:type="gramEnd"/>
      <w:r>
        <w:rPr>
          <w:rFonts w:ascii="Calibri" w:hAnsi="Calibri" w:cs="Calibri"/>
          <w:sz w:val="22"/>
          <w:szCs w:val="22"/>
        </w:rPr>
        <w:t xml:space="preserve"> av foreløpige tegninger, vil store deler av borettslagets lysforhold og utsikt bli sterkt fortrengt.</w:t>
      </w:r>
      <w:r w:rsidR="00E3742A">
        <w:rPr>
          <w:rFonts w:ascii="Calibri" w:hAnsi="Calibri" w:cs="Calibri"/>
          <w:sz w:val="22"/>
          <w:szCs w:val="22"/>
        </w:rPr>
        <w:t xml:space="preserve"> Borettslaget ber derfor om at deres lysforhold og utsikt ivaretas ved utarbeidelse av reguleringsplan. </w:t>
      </w:r>
    </w:p>
    <w:p w14:paraId="3B91365C" w14:textId="3C745680" w:rsidR="00F174E1" w:rsidRDefault="00F174E1" w:rsidP="003F62BC">
      <w:pPr>
        <w:rPr>
          <w:rFonts w:ascii="Calibri" w:hAnsi="Calibri" w:cs="Calibri"/>
          <w:sz w:val="22"/>
          <w:szCs w:val="22"/>
        </w:rPr>
      </w:pPr>
      <w:r>
        <w:rPr>
          <w:rFonts w:ascii="Calibri" w:hAnsi="Calibri" w:cs="Calibri"/>
          <w:sz w:val="22"/>
          <w:szCs w:val="22"/>
        </w:rPr>
        <w:t xml:space="preserve">Videre er borettslaget allerede omgitt av Nattlandsfjellet mot øst og sør, og eldresenteret mot sør og vest. Det er svært innebygget allerede og har dårlige lysforhold, noe som gjør dem særlig sårbare for utbygging i nord. Derfor bør utbygging, særlig omfang og høyde, gjøres på så skånsomt vis som mulig for å sikre </w:t>
      </w:r>
      <w:r w:rsidR="000644E2">
        <w:rPr>
          <w:rFonts w:ascii="Calibri" w:hAnsi="Calibri" w:cs="Calibri"/>
          <w:sz w:val="22"/>
          <w:szCs w:val="22"/>
        </w:rPr>
        <w:t>at borettslaget ikke stenges inne blant høye bygninger.</w:t>
      </w:r>
    </w:p>
    <w:p w14:paraId="717E4475" w14:textId="56274703" w:rsidR="00F174E1" w:rsidRDefault="00F174E1" w:rsidP="003F62BC">
      <w:pPr>
        <w:rPr>
          <w:rFonts w:ascii="Calibri" w:hAnsi="Calibri" w:cs="Calibri"/>
          <w:sz w:val="22"/>
          <w:szCs w:val="22"/>
        </w:rPr>
      </w:pPr>
      <w:r>
        <w:rPr>
          <w:rFonts w:ascii="Calibri" w:hAnsi="Calibri" w:cs="Calibri"/>
          <w:sz w:val="22"/>
          <w:szCs w:val="22"/>
        </w:rPr>
        <w:t xml:space="preserve">Ved utbygging av eldresenteret på Gnr. 11 bnr. 22 ble det foretatt en saksbehandlingsfeil som medførte at byggene ble oppført høyere enn tiltenkt. Dermed er borettslaget blitt enda mer innebygget enn det som opprinnelig var meningen. </w:t>
      </w:r>
      <w:r w:rsidR="00DF7546">
        <w:rPr>
          <w:rFonts w:ascii="Calibri" w:hAnsi="Calibri" w:cs="Calibri"/>
          <w:sz w:val="22"/>
          <w:szCs w:val="22"/>
        </w:rPr>
        <w:t xml:space="preserve">Også dette tilsier at utbygging av Nattlandsveien 150 må ta særlig hensyn til borettslagets lysforhold og utsikt. </w:t>
      </w:r>
    </w:p>
    <w:p w14:paraId="150E10ED" w14:textId="5B44A844" w:rsidR="000644E2" w:rsidRDefault="000644E2" w:rsidP="003F62BC">
      <w:pPr>
        <w:rPr>
          <w:rFonts w:ascii="Calibri" w:hAnsi="Calibri" w:cs="Calibri"/>
          <w:sz w:val="22"/>
          <w:szCs w:val="22"/>
        </w:rPr>
      </w:pPr>
      <w:r>
        <w:rPr>
          <w:rFonts w:ascii="Calibri" w:hAnsi="Calibri" w:cs="Calibri"/>
          <w:sz w:val="22"/>
          <w:szCs w:val="22"/>
        </w:rPr>
        <w:t xml:space="preserve">Til slutt </w:t>
      </w:r>
      <w:r w:rsidR="004A47E7">
        <w:rPr>
          <w:rFonts w:ascii="Calibri" w:hAnsi="Calibri" w:cs="Calibri"/>
          <w:sz w:val="22"/>
          <w:szCs w:val="22"/>
        </w:rPr>
        <w:t xml:space="preserve">er også området preget av </w:t>
      </w:r>
      <w:proofErr w:type="spellStart"/>
      <w:r w:rsidR="004A47E7">
        <w:rPr>
          <w:rFonts w:ascii="Calibri" w:hAnsi="Calibri" w:cs="Calibri"/>
          <w:sz w:val="22"/>
          <w:szCs w:val="22"/>
        </w:rPr>
        <w:t>kaldras</w:t>
      </w:r>
      <w:proofErr w:type="spellEnd"/>
      <w:r w:rsidR="004A47E7">
        <w:rPr>
          <w:rFonts w:ascii="Calibri" w:hAnsi="Calibri" w:cs="Calibri"/>
          <w:sz w:val="22"/>
          <w:szCs w:val="22"/>
        </w:rPr>
        <w:t xml:space="preserve"> ned fra Nattlandsfjellet.</w:t>
      </w:r>
      <w:r w:rsidR="00185960">
        <w:rPr>
          <w:rFonts w:ascii="Calibri" w:hAnsi="Calibri" w:cs="Calibri"/>
          <w:sz w:val="22"/>
          <w:szCs w:val="22"/>
        </w:rPr>
        <w:t xml:space="preserve"> Dette har kommunen fått dokumentert </w:t>
      </w:r>
      <w:r w:rsidR="004A47E7">
        <w:rPr>
          <w:rFonts w:ascii="Calibri" w:hAnsi="Calibri" w:cs="Calibri"/>
          <w:sz w:val="22"/>
          <w:szCs w:val="22"/>
        </w:rPr>
        <w:t>i</w:t>
      </w:r>
      <w:r w:rsidR="00185960">
        <w:rPr>
          <w:rFonts w:ascii="Calibri" w:hAnsi="Calibri" w:cs="Calibri"/>
          <w:sz w:val="22"/>
          <w:szCs w:val="22"/>
        </w:rPr>
        <w:t xml:space="preserve"> tidligere byggesaker.</w:t>
      </w:r>
      <w:r>
        <w:rPr>
          <w:rFonts w:ascii="Calibri" w:hAnsi="Calibri" w:cs="Calibri"/>
          <w:sz w:val="22"/>
          <w:szCs w:val="22"/>
        </w:rPr>
        <w:t xml:space="preserve"> Ved innestengt bebyggelse rundt borettslaget vil luftforholdene forverres betraktelig i området</w:t>
      </w:r>
      <w:r w:rsidR="0087557F">
        <w:rPr>
          <w:rFonts w:ascii="Calibri" w:hAnsi="Calibri" w:cs="Calibri"/>
          <w:sz w:val="22"/>
          <w:szCs w:val="22"/>
        </w:rPr>
        <w:t>;</w:t>
      </w:r>
      <w:r>
        <w:rPr>
          <w:rFonts w:ascii="Calibri" w:hAnsi="Calibri" w:cs="Calibri"/>
          <w:sz w:val="22"/>
          <w:szCs w:val="22"/>
        </w:rPr>
        <w:t xml:space="preserve"> både gjennom </w:t>
      </w:r>
      <w:proofErr w:type="spellStart"/>
      <w:r>
        <w:rPr>
          <w:rFonts w:ascii="Calibri" w:hAnsi="Calibri" w:cs="Calibri"/>
          <w:sz w:val="22"/>
          <w:szCs w:val="22"/>
        </w:rPr>
        <w:t>kaldras</w:t>
      </w:r>
      <w:proofErr w:type="spellEnd"/>
      <w:r w:rsidR="0087557F">
        <w:rPr>
          <w:rFonts w:ascii="Calibri" w:hAnsi="Calibri" w:cs="Calibri"/>
          <w:sz w:val="22"/>
          <w:szCs w:val="22"/>
        </w:rPr>
        <w:t xml:space="preserve">, men også annen luftforurensing som ikke får fri gjennomgang. Når Nattlandsveien i tillegg er svært trafikkert, rettes det bekymring mot etablering av giftlokk omkring borettslaget og eldresenteret. Når området huser både barnefamilier og eldre med svak helse, må trygg luftgjennomgang sikres så langt det lar seg gjøre. </w:t>
      </w:r>
    </w:p>
    <w:p w14:paraId="661BCC46" w14:textId="77777777" w:rsidR="00EF2077" w:rsidRDefault="00EF2077" w:rsidP="003F62BC">
      <w:pPr>
        <w:rPr>
          <w:rFonts w:ascii="Calibri" w:hAnsi="Calibri" w:cs="Calibri"/>
          <w:sz w:val="22"/>
          <w:szCs w:val="22"/>
        </w:rPr>
      </w:pPr>
    </w:p>
    <w:p w14:paraId="7387F61F" w14:textId="5D97DB49" w:rsidR="00E3742A" w:rsidRDefault="00E3742A" w:rsidP="003F62BC">
      <w:pPr>
        <w:rPr>
          <w:rFonts w:ascii="Calibri" w:hAnsi="Calibri" w:cs="Calibri"/>
          <w:sz w:val="22"/>
          <w:szCs w:val="22"/>
          <w:u w:val="single"/>
        </w:rPr>
      </w:pPr>
      <w:r>
        <w:rPr>
          <w:rFonts w:ascii="Calibri" w:hAnsi="Calibri" w:cs="Calibri"/>
          <w:sz w:val="22"/>
          <w:szCs w:val="22"/>
          <w:u w:val="single"/>
        </w:rPr>
        <w:t>Energibruk</w:t>
      </w:r>
    </w:p>
    <w:p w14:paraId="5F8B5B72" w14:textId="77777777" w:rsidR="00F95D1C" w:rsidRDefault="00F95D1C" w:rsidP="00F95D1C">
      <w:pPr>
        <w:rPr>
          <w:rFonts w:ascii="Calibri" w:hAnsi="Calibri" w:cs="Calibri"/>
          <w:sz w:val="22"/>
          <w:szCs w:val="22"/>
        </w:rPr>
      </w:pPr>
      <w:r>
        <w:rPr>
          <w:rFonts w:ascii="Calibri" w:hAnsi="Calibri" w:cs="Calibri"/>
          <w:sz w:val="22"/>
          <w:szCs w:val="22"/>
        </w:rPr>
        <w:t xml:space="preserve">Borettslaget ønsker å få opplyst </w:t>
      </w:r>
      <w:r w:rsidR="000D6A58" w:rsidRPr="00F95D1C">
        <w:rPr>
          <w:rFonts w:ascii="Calibri" w:hAnsi="Calibri" w:cs="Calibri"/>
          <w:sz w:val="22"/>
          <w:szCs w:val="22"/>
        </w:rPr>
        <w:t>hvilken type energi som skal anvendes for de planlagte bygningene</w:t>
      </w:r>
      <w:r>
        <w:rPr>
          <w:rFonts w:ascii="Calibri" w:hAnsi="Calibri" w:cs="Calibri"/>
          <w:sz w:val="22"/>
          <w:szCs w:val="22"/>
        </w:rPr>
        <w:t>. Dersom byggene skal anvende elektrisk kraft, spørres det hvor denne skal hentes fra.</w:t>
      </w:r>
    </w:p>
    <w:p w14:paraId="31102C18" w14:textId="4C4BDB5D" w:rsidR="000D6A58" w:rsidRDefault="00F95D1C" w:rsidP="00F95D1C">
      <w:pPr>
        <w:rPr>
          <w:rFonts w:ascii="Calibri" w:hAnsi="Calibri" w:cs="Calibri"/>
          <w:sz w:val="22"/>
          <w:szCs w:val="22"/>
        </w:rPr>
      </w:pPr>
      <w:r>
        <w:rPr>
          <w:rFonts w:ascii="Calibri" w:hAnsi="Calibri" w:cs="Calibri"/>
          <w:sz w:val="22"/>
          <w:szCs w:val="22"/>
        </w:rPr>
        <w:t xml:space="preserve">Det står en nettstasjon (trafokiosk) på borettslagets eiendom. Da eldresenteret hentet elektrisitet fra stasjonen var det nødvendig med oppgraving av borettslagets tomt, noe som medførte store ulemper i oppgravingsperioden. Laget ønsker derfor opplyst om de må utsettes for dette igjen. </w:t>
      </w:r>
    </w:p>
    <w:p w14:paraId="5437B2B2" w14:textId="77777777" w:rsidR="00EF2077" w:rsidRDefault="00EF2077" w:rsidP="00F95D1C">
      <w:pPr>
        <w:rPr>
          <w:rFonts w:ascii="Calibri" w:hAnsi="Calibri" w:cs="Calibri"/>
          <w:sz w:val="22"/>
          <w:szCs w:val="22"/>
        </w:rPr>
      </w:pPr>
    </w:p>
    <w:p w14:paraId="47681447" w14:textId="537896A2" w:rsidR="00F95D1C" w:rsidRPr="00F95D1C" w:rsidRDefault="00F95D1C" w:rsidP="00F95D1C">
      <w:pPr>
        <w:rPr>
          <w:rFonts w:ascii="Calibri" w:hAnsi="Calibri" w:cs="Calibri"/>
          <w:sz w:val="22"/>
          <w:szCs w:val="22"/>
          <w:u w:val="single"/>
        </w:rPr>
      </w:pPr>
      <w:r>
        <w:rPr>
          <w:rFonts w:ascii="Calibri" w:hAnsi="Calibri" w:cs="Calibri"/>
          <w:sz w:val="22"/>
          <w:szCs w:val="22"/>
          <w:u w:val="single"/>
        </w:rPr>
        <w:lastRenderedPageBreak/>
        <w:t>Aktiviteter og bomiljø</w:t>
      </w:r>
    </w:p>
    <w:p w14:paraId="15AAEFF5" w14:textId="3BC9EF6F" w:rsidR="00D56D46" w:rsidRDefault="00D56D46" w:rsidP="00F95D1C">
      <w:pPr>
        <w:rPr>
          <w:rFonts w:ascii="Calibri" w:hAnsi="Calibri" w:cs="Calibri"/>
          <w:sz w:val="22"/>
          <w:szCs w:val="22"/>
        </w:rPr>
      </w:pPr>
      <w:r>
        <w:rPr>
          <w:rFonts w:ascii="Calibri" w:hAnsi="Calibri" w:cs="Calibri"/>
          <w:sz w:val="22"/>
          <w:szCs w:val="22"/>
        </w:rPr>
        <w:t xml:space="preserve">Nattlandsveien 150 er en grønn lunge i nærmiljøet som </w:t>
      </w:r>
      <w:r w:rsidR="00DF7546">
        <w:rPr>
          <w:rFonts w:ascii="Calibri" w:hAnsi="Calibri" w:cs="Calibri"/>
          <w:sz w:val="22"/>
          <w:szCs w:val="22"/>
        </w:rPr>
        <w:t xml:space="preserve">ellers er preget av bebyggelse og trafikkert vei. Dette tilskuddet i nærområdet bør ivaretas så langt det lar seg gjøre, for å sikre grønne områder for naboer. </w:t>
      </w:r>
    </w:p>
    <w:p w14:paraId="73170351" w14:textId="60BB8A06" w:rsidR="000D6A58" w:rsidRPr="00F95D1C" w:rsidRDefault="000D6A58" w:rsidP="00F95D1C">
      <w:pPr>
        <w:rPr>
          <w:rFonts w:ascii="Calibri" w:hAnsi="Calibri" w:cs="Calibri"/>
          <w:sz w:val="22"/>
          <w:szCs w:val="22"/>
        </w:rPr>
      </w:pPr>
      <w:r w:rsidRPr="00F95D1C">
        <w:rPr>
          <w:rFonts w:ascii="Calibri" w:hAnsi="Calibri" w:cs="Calibri"/>
          <w:sz w:val="22"/>
          <w:szCs w:val="22"/>
        </w:rPr>
        <w:t xml:space="preserve">Borettslaget er positive til </w:t>
      </w:r>
      <w:r w:rsidR="00F95D1C">
        <w:rPr>
          <w:rFonts w:ascii="Calibri" w:hAnsi="Calibri" w:cs="Calibri"/>
          <w:sz w:val="22"/>
          <w:szCs w:val="22"/>
        </w:rPr>
        <w:t xml:space="preserve">at det skal opparbeides installasjoner og tilrettelegges for aktiviteter på grøntområdene på tomten. De ønsker også tilbakemelding på hvilke typer installasjoner man ser for seg, og hvordan man eventuelt vurderer valg av installasjoner opp mot risikoen for økt trafikk. </w:t>
      </w:r>
    </w:p>
    <w:p w14:paraId="727BA664" w14:textId="0CAB4C55" w:rsidR="00693DB6" w:rsidRDefault="00693DB6" w:rsidP="00693DB6">
      <w:pPr>
        <w:rPr>
          <w:rFonts w:ascii="Calibri" w:hAnsi="Calibri" w:cs="Calibri"/>
          <w:sz w:val="22"/>
          <w:szCs w:val="22"/>
        </w:rPr>
      </w:pPr>
    </w:p>
    <w:p w14:paraId="0A5850FF" w14:textId="43948D39" w:rsidR="00693DB6" w:rsidRPr="00EF2C6A" w:rsidRDefault="00693DB6" w:rsidP="00693DB6">
      <w:pPr>
        <w:rPr>
          <w:rFonts w:ascii="Calibri" w:hAnsi="Calibri" w:cs="Calibri"/>
          <w:sz w:val="22"/>
          <w:szCs w:val="22"/>
          <w:lang w:val="nn-NO"/>
        </w:rPr>
      </w:pPr>
      <w:r w:rsidRPr="00EF2C6A">
        <w:rPr>
          <w:rFonts w:ascii="Calibri" w:hAnsi="Calibri" w:cs="Calibri"/>
          <w:sz w:val="22"/>
          <w:szCs w:val="22"/>
          <w:lang w:val="nn-NO"/>
        </w:rPr>
        <w:t>Med</w:t>
      </w:r>
      <w:r w:rsidR="00185960">
        <w:rPr>
          <w:rFonts w:ascii="Calibri" w:hAnsi="Calibri" w:cs="Calibri"/>
          <w:sz w:val="22"/>
          <w:szCs w:val="22"/>
          <w:lang w:val="nn-NO"/>
        </w:rPr>
        <w:t xml:space="preserve"> </w:t>
      </w:r>
      <w:proofErr w:type="spellStart"/>
      <w:r w:rsidR="00185960">
        <w:rPr>
          <w:rFonts w:ascii="Calibri" w:hAnsi="Calibri" w:cs="Calibri"/>
          <w:sz w:val="22"/>
          <w:szCs w:val="22"/>
          <w:lang w:val="nn-NO"/>
        </w:rPr>
        <w:t>vennlig</w:t>
      </w:r>
      <w:proofErr w:type="spellEnd"/>
      <w:r w:rsidRPr="00EF2C6A">
        <w:rPr>
          <w:rFonts w:ascii="Calibri" w:hAnsi="Calibri" w:cs="Calibri"/>
          <w:sz w:val="22"/>
          <w:szCs w:val="22"/>
          <w:lang w:val="nn-NO"/>
        </w:rPr>
        <w:t xml:space="preserve"> </w:t>
      </w:r>
      <w:proofErr w:type="spellStart"/>
      <w:r w:rsidRPr="00EF2C6A">
        <w:rPr>
          <w:rFonts w:ascii="Calibri" w:hAnsi="Calibri" w:cs="Calibri"/>
          <w:sz w:val="22"/>
          <w:szCs w:val="22"/>
          <w:lang w:val="nn-NO"/>
        </w:rPr>
        <w:t>hilsen</w:t>
      </w:r>
      <w:proofErr w:type="spellEnd"/>
    </w:p>
    <w:p w14:paraId="4A348CC2" w14:textId="5F7A3D9E" w:rsidR="00693DB6" w:rsidRDefault="00693DB6" w:rsidP="00693DB6">
      <w:pPr>
        <w:rPr>
          <w:rFonts w:ascii="Calibri" w:hAnsi="Calibri" w:cs="Calibri"/>
          <w:sz w:val="22"/>
          <w:szCs w:val="22"/>
          <w:lang w:val="nn-NO"/>
        </w:rPr>
      </w:pPr>
      <w:r w:rsidRPr="00693DB6">
        <w:rPr>
          <w:rFonts w:ascii="Calibri" w:hAnsi="Calibri" w:cs="Calibri"/>
          <w:sz w:val="22"/>
          <w:szCs w:val="22"/>
          <w:lang w:val="nn-NO"/>
        </w:rPr>
        <w:t xml:space="preserve">Frida </w:t>
      </w:r>
      <w:proofErr w:type="spellStart"/>
      <w:r w:rsidRPr="00693DB6">
        <w:rPr>
          <w:rFonts w:ascii="Calibri" w:hAnsi="Calibri" w:cs="Calibri"/>
          <w:sz w:val="22"/>
          <w:szCs w:val="22"/>
          <w:lang w:val="nn-NO"/>
        </w:rPr>
        <w:t>Kulleseid</w:t>
      </w:r>
      <w:proofErr w:type="spellEnd"/>
      <w:r w:rsidRPr="00693DB6">
        <w:rPr>
          <w:rFonts w:ascii="Calibri" w:hAnsi="Calibri" w:cs="Calibri"/>
          <w:sz w:val="22"/>
          <w:szCs w:val="22"/>
          <w:lang w:val="nn-NO"/>
        </w:rPr>
        <w:br/>
        <w:t>Jurist | BOB E&amp;</w:t>
      </w:r>
      <w:r>
        <w:rPr>
          <w:rFonts w:ascii="Calibri" w:hAnsi="Calibri" w:cs="Calibri"/>
          <w:sz w:val="22"/>
          <w:szCs w:val="22"/>
          <w:lang w:val="nn-NO"/>
        </w:rPr>
        <w:t>R</w:t>
      </w:r>
      <w:r>
        <w:rPr>
          <w:rFonts w:ascii="Calibri" w:hAnsi="Calibri" w:cs="Calibri"/>
          <w:sz w:val="22"/>
          <w:szCs w:val="22"/>
          <w:lang w:val="nn-NO"/>
        </w:rPr>
        <w:br/>
        <w:t xml:space="preserve">E-post: </w:t>
      </w:r>
      <w:hyperlink r:id="rId11" w:history="1">
        <w:r w:rsidRPr="009F2EA2">
          <w:rPr>
            <w:rStyle w:val="Hyperkobling"/>
            <w:rFonts w:ascii="Calibri" w:hAnsi="Calibri" w:cs="Calibri"/>
            <w:sz w:val="22"/>
            <w:szCs w:val="22"/>
            <w:lang w:val="nn-NO"/>
          </w:rPr>
          <w:t>frida.kulleseid@bob.no</w:t>
        </w:r>
      </w:hyperlink>
      <w:r>
        <w:rPr>
          <w:rFonts w:ascii="Calibri" w:hAnsi="Calibri" w:cs="Calibri"/>
          <w:sz w:val="22"/>
          <w:szCs w:val="22"/>
          <w:lang w:val="nn-NO"/>
        </w:rPr>
        <w:br/>
      </w:r>
      <w:proofErr w:type="spellStart"/>
      <w:r>
        <w:rPr>
          <w:rFonts w:ascii="Calibri" w:hAnsi="Calibri" w:cs="Calibri"/>
          <w:sz w:val="22"/>
          <w:szCs w:val="22"/>
          <w:lang w:val="nn-NO"/>
        </w:rPr>
        <w:t>Tlf</w:t>
      </w:r>
      <w:proofErr w:type="spellEnd"/>
      <w:r>
        <w:rPr>
          <w:rFonts w:ascii="Calibri" w:hAnsi="Calibri" w:cs="Calibri"/>
          <w:sz w:val="22"/>
          <w:szCs w:val="22"/>
          <w:lang w:val="nn-NO"/>
        </w:rPr>
        <w:t>: 95 85 75 44</w:t>
      </w:r>
    </w:p>
    <w:p w14:paraId="6C4AABB9" w14:textId="77777777" w:rsidR="00693DB6" w:rsidRPr="00693DB6" w:rsidRDefault="00693DB6" w:rsidP="00693DB6">
      <w:pPr>
        <w:rPr>
          <w:rFonts w:ascii="Calibri" w:hAnsi="Calibri" w:cs="Calibri"/>
          <w:sz w:val="22"/>
          <w:szCs w:val="22"/>
          <w:lang w:val="nn-NO"/>
        </w:rPr>
      </w:pPr>
    </w:p>
    <w:sectPr w:rsidR="00693DB6" w:rsidRPr="00693DB6" w:rsidSect="00483DC6">
      <w:headerReference w:type="even" r:id="rId12"/>
      <w:headerReference w:type="default" r:id="rId13"/>
      <w:footerReference w:type="even" r:id="rId14"/>
      <w:footerReference w:type="default" r:id="rId15"/>
      <w:headerReference w:type="first" r:id="rId16"/>
      <w:footerReference w:type="first" r:id="rId17"/>
      <w:pgSz w:w="11900" w:h="16840"/>
      <w:pgMar w:top="3056" w:right="1127" w:bottom="1418" w:left="1418" w:header="568" w:footer="313"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85285" w14:textId="77777777" w:rsidR="00770E7B" w:rsidRDefault="00770E7B">
      <w:pPr>
        <w:spacing w:after="0"/>
      </w:pPr>
      <w:r>
        <w:separator/>
      </w:r>
    </w:p>
  </w:endnote>
  <w:endnote w:type="continuationSeparator" w:id="0">
    <w:p w14:paraId="377BE28A" w14:textId="77777777" w:rsidR="00770E7B" w:rsidRDefault="00770E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4D82B" w14:textId="77777777" w:rsidR="00EB21E4" w:rsidRDefault="00EB21E4">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0D293" w14:textId="77777777" w:rsidR="00A52B95" w:rsidRPr="00A551C3" w:rsidRDefault="00483DC6" w:rsidP="00A551C3">
    <w:pPr>
      <w:pStyle w:val="Bunntekst"/>
      <w:jc w:val="right"/>
      <w:rPr>
        <w:sz w:val="20"/>
        <w:szCs w:val="20"/>
      </w:rPr>
    </w:pPr>
    <w:r>
      <w:rPr>
        <w:noProof/>
        <w:lang w:val="en-US" w:eastAsia="nb-NO"/>
      </w:rPr>
      <w:drawing>
        <wp:anchor distT="0" distB="0" distL="114300" distR="114300" simplePos="0" relativeHeight="251658240" behindDoc="1" locked="0" layoutInCell="1" allowOverlap="1" wp14:anchorId="153A555C" wp14:editId="79E960D1">
          <wp:simplePos x="0" y="0"/>
          <wp:positionH relativeFrom="margin">
            <wp:align>center</wp:align>
          </wp:positionH>
          <wp:positionV relativeFrom="page">
            <wp:posOffset>10181590</wp:posOffset>
          </wp:positionV>
          <wp:extent cx="6409515" cy="377190"/>
          <wp:effectExtent l="0" t="0" r="0" b="0"/>
          <wp:wrapNone/>
          <wp:docPr id="3"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tretch>
                    <a:fillRect/>
                  </a:stretch>
                </pic:blipFill>
                <pic:spPr bwMode="auto">
                  <a:xfrm>
                    <a:off x="0" y="0"/>
                    <a:ext cx="6409515" cy="3771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52B95">
      <w:tab/>
    </w:r>
  </w:p>
  <w:p w14:paraId="47BB29E5" w14:textId="77777777" w:rsidR="00A52B95" w:rsidRDefault="00A52B95" w:rsidP="00A551C3">
    <w:pPr>
      <w:pStyle w:val="Bunntekst"/>
      <w:tabs>
        <w:tab w:val="clear" w:pos="4703"/>
        <w:tab w:val="clear" w:pos="9406"/>
        <w:tab w:val="left" w:pos="828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E0B98" w14:textId="77777777" w:rsidR="00A52B95" w:rsidRDefault="001822B0">
    <w:pPr>
      <w:pStyle w:val="Bunntekst"/>
    </w:pPr>
    <w:r>
      <w:rPr>
        <w:noProof/>
        <w:lang w:val="en-US" w:eastAsia="nb-NO"/>
      </w:rPr>
      <w:drawing>
        <wp:anchor distT="0" distB="0" distL="114300" distR="114300" simplePos="0" relativeHeight="251656192" behindDoc="1" locked="0" layoutInCell="1" allowOverlap="1" wp14:anchorId="5E914C7D" wp14:editId="0730311A">
          <wp:simplePos x="0" y="0"/>
          <wp:positionH relativeFrom="page">
            <wp:posOffset>720090</wp:posOffset>
          </wp:positionH>
          <wp:positionV relativeFrom="page">
            <wp:posOffset>10081260</wp:posOffset>
          </wp:positionV>
          <wp:extent cx="6121400" cy="177800"/>
          <wp:effectExtent l="0" t="0" r="0" b="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0" cy="1778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C6EAB" w14:textId="77777777" w:rsidR="00770E7B" w:rsidRDefault="00770E7B">
      <w:pPr>
        <w:spacing w:after="0"/>
      </w:pPr>
      <w:r>
        <w:separator/>
      </w:r>
    </w:p>
  </w:footnote>
  <w:footnote w:type="continuationSeparator" w:id="0">
    <w:p w14:paraId="6C655C29" w14:textId="77777777" w:rsidR="00770E7B" w:rsidRDefault="00770E7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167E1" w14:textId="77777777" w:rsidR="00EB21E4" w:rsidRDefault="00EB21E4">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2A9E2" w14:textId="0F216B15" w:rsidR="00483DC6" w:rsidRDefault="00770E7B">
    <w:pPr>
      <w:pStyle w:val="Topptekst"/>
    </w:pPr>
    <w:sdt>
      <w:sdtPr>
        <w:id w:val="1655409139"/>
        <w:docPartObj>
          <w:docPartGallery w:val="Watermarks"/>
          <w:docPartUnique/>
        </w:docPartObj>
      </w:sdtPr>
      <w:sdtEndPr/>
      <w:sdtContent>
        <w:r>
          <w:pict w14:anchorId="0A55C2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UTKAST"/>
              <w10:wrap anchorx="margin" anchory="margin"/>
            </v:shape>
          </w:pict>
        </w:r>
      </w:sdtContent>
    </w:sdt>
    <w:r w:rsidR="00342B1B">
      <w:rPr>
        <w:noProof/>
        <w:lang w:val="en-US" w:eastAsia="nb-NO"/>
      </w:rPr>
      <w:drawing>
        <wp:anchor distT="0" distB="0" distL="114300" distR="114300" simplePos="0" relativeHeight="251659264" behindDoc="0" locked="0" layoutInCell="1" allowOverlap="1" wp14:anchorId="7A8877DE" wp14:editId="606B737C">
          <wp:simplePos x="0" y="0"/>
          <wp:positionH relativeFrom="column">
            <wp:posOffset>5405120</wp:posOffset>
          </wp:positionH>
          <wp:positionV relativeFrom="paragraph">
            <wp:posOffset>226695</wp:posOffset>
          </wp:positionV>
          <wp:extent cx="530860" cy="808355"/>
          <wp:effectExtent l="0" t="0" r="2540" b="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530860" cy="8083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E10A3" w14:textId="77777777" w:rsidR="00A52B95" w:rsidRDefault="00823804">
    <w:pPr>
      <w:pStyle w:val="Topptekst"/>
    </w:pPr>
    <w:r>
      <w:rPr>
        <w:noProof/>
        <w:lang w:val="en-US" w:eastAsia="nb-NO"/>
      </w:rPr>
      <w:drawing>
        <wp:anchor distT="0" distB="0" distL="114300" distR="114300" simplePos="0" relativeHeight="251657216" behindDoc="0" locked="0" layoutInCell="1" allowOverlap="1" wp14:anchorId="09342D30" wp14:editId="31B63646">
          <wp:simplePos x="0" y="0"/>
          <wp:positionH relativeFrom="column">
            <wp:posOffset>5400040</wp:posOffset>
          </wp:positionH>
          <wp:positionV relativeFrom="paragraph">
            <wp:posOffset>361315</wp:posOffset>
          </wp:positionV>
          <wp:extent cx="541020" cy="825500"/>
          <wp:effectExtent l="0" t="0" r="0" b="1270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804">
      <w:t xml:space="preserve"> </w:t>
    </w:r>
    <w:r w:rsidR="00A52B95">
      <w:rPr>
        <w:noProof/>
        <w:lang w:val="en-US" w:eastAsia="nb-NO"/>
      </w:rPr>
      <mc:AlternateContent>
        <mc:Choice Requires="wps">
          <w:drawing>
            <wp:anchor distT="0" distB="0" distL="114300" distR="114300" simplePos="0" relativeHeight="251655168" behindDoc="1" locked="1" layoutInCell="1" allowOverlap="1" wp14:anchorId="364CD8DF" wp14:editId="3D28BAC1">
              <wp:simplePos x="0" y="0"/>
              <wp:positionH relativeFrom="page">
                <wp:posOffset>0</wp:posOffset>
              </wp:positionH>
              <wp:positionV relativeFrom="page">
                <wp:posOffset>3780790</wp:posOffset>
              </wp:positionV>
              <wp:extent cx="234315" cy="0"/>
              <wp:effectExtent l="12700" t="8890" r="19685" b="29210"/>
              <wp:wrapTight wrapText="bothSides">
                <wp:wrapPolygon edited="0">
                  <wp:start x="-878" y="-2147483648"/>
                  <wp:lineTo x="0" y="-2147483648"/>
                  <wp:lineTo x="11239" y="-2147483648"/>
                  <wp:lineTo x="11239" y="-2147483648"/>
                  <wp:lineTo x="20722" y="-2147483648"/>
                  <wp:lineTo x="23356" y="-2147483648"/>
                  <wp:lineTo x="-878" y="-2147483648"/>
                </wp:wrapPolygon>
              </wp:wrapTight>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line">
                        <a:avLst/>
                      </a:prstGeom>
                      <a:noFill/>
                      <a:ln w="6350">
                        <a:solidFill>
                          <a:schemeClr val="tx1">
                            <a:lumMod val="50000"/>
                            <a:lumOff val="5000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1B4F31" id="Line 1"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97.7pt" to="18.4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" strokecolor="gray [1629]" strokeweight=".5pt">
              <w10:wrap type="tight"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340EF"/>
    <w:multiLevelType w:val="hybridMultilevel"/>
    <w:tmpl w:val="C1F8F326"/>
    <w:lvl w:ilvl="0" w:tplc="09A08B2C">
      <w:numFmt w:val="bullet"/>
      <w:lvlText w:val=""/>
      <w:lvlJc w:val="left"/>
      <w:pPr>
        <w:ind w:left="720" w:hanging="360"/>
      </w:pPr>
      <w:rPr>
        <w:rFonts w:ascii="Symbol" w:eastAsiaTheme="minorHAnsi" w:hAnsi="Symbol"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BB36658"/>
    <w:multiLevelType w:val="hybridMultilevel"/>
    <w:tmpl w:val="F38C0350"/>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2C992C35"/>
    <w:multiLevelType w:val="hybridMultilevel"/>
    <w:tmpl w:val="42A4EF98"/>
    <w:lvl w:ilvl="0" w:tplc="BFE8C6E2">
      <w:start w:val="1"/>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FE34E48"/>
    <w:multiLevelType w:val="hybridMultilevel"/>
    <w:tmpl w:val="9F9822E2"/>
    <w:lvl w:ilvl="0" w:tplc="D4463410">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3E2"/>
    <w:rsid w:val="00000AB3"/>
    <w:rsid w:val="000020C2"/>
    <w:rsid w:val="00025884"/>
    <w:rsid w:val="0003336A"/>
    <w:rsid w:val="000644E2"/>
    <w:rsid w:val="00072E8D"/>
    <w:rsid w:val="00077DC4"/>
    <w:rsid w:val="0008477E"/>
    <w:rsid w:val="000A1EA4"/>
    <w:rsid w:val="000C02ED"/>
    <w:rsid w:val="000D6A58"/>
    <w:rsid w:val="00112865"/>
    <w:rsid w:val="001216BA"/>
    <w:rsid w:val="001250CE"/>
    <w:rsid w:val="001301D2"/>
    <w:rsid w:val="0015777B"/>
    <w:rsid w:val="00166D08"/>
    <w:rsid w:val="001822B0"/>
    <w:rsid w:val="00185960"/>
    <w:rsid w:val="001E6D8F"/>
    <w:rsid w:val="00211B96"/>
    <w:rsid w:val="002573AB"/>
    <w:rsid w:val="00284E7A"/>
    <w:rsid w:val="002A00D9"/>
    <w:rsid w:val="002D69DB"/>
    <w:rsid w:val="002E2557"/>
    <w:rsid w:val="00303224"/>
    <w:rsid w:val="00324DC9"/>
    <w:rsid w:val="00342B1B"/>
    <w:rsid w:val="00377241"/>
    <w:rsid w:val="00391C04"/>
    <w:rsid w:val="003A7303"/>
    <w:rsid w:val="003D1A52"/>
    <w:rsid w:val="003E6E73"/>
    <w:rsid w:val="003F62BC"/>
    <w:rsid w:val="004075D5"/>
    <w:rsid w:val="00440782"/>
    <w:rsid w:val="00451155"/>
    <w:rsid w:val="00454E5C"/>
    <w:rsid w:val="00461997"/>
    <w:rsid w:val="00483DC6"/>
    <w:rsid w:val="004867BF"/>
    <w:rsid w:val="00487581"/>
    <w:rsid w:val="004A01EA"/>
    <w:rsid w:val="004A14C0"/>
    <w:rsid w:val="004A47E7"/>
    <w:rsid w:val="004B406D"/>
    <w:rsid w:val="004E3D87"/>
    <w:rsid w:val="004F46F6"/>
    <w:rsid w:val="00511E96"/>
    <w:rsid w:val="00513C46"/>
    <w:rsid w:val="0056445D"/>
    <w:rsid w:val="005821F5"/>
    <w:rsid w:val="00587A52"/>
    <w:rsid w:val="005E147D"/>
    <w:rsid w:val="005E5606"/>
    <w:rsid w:val="006037A4"/>
    <w:rsid w:val="00623F53"/>
    <w:rsid w:val="00635768"/>
    <w:rsid w:val="00663288"/>
    <w:rsid w:val="0068555F"/>
    <w:rsid w:val="00693DB6"/>
    <w:rsid w:val="006B4DC0"/>
    <w:rsid w:val="006B5DE2"/>
    <w:rsid w:val="006D187D"/>
    <w:rsid w:val="006D4AA2"/>
    <w:rsid w:val="006D5D39"/>
    <w:rsid w:val="006D7C85"/>
    <w:rsid w:val="007257B1"/>
    <w:rsid w:val="00770E7B"/>
    <w:rsid w:val="00791608"/>
    <w:rsid w:val="007A09B9"/>
    <w:rsid w:val="007B4479"/>
    <w:rsid w:val="007C56BD"/>
    <w:rsid w:val="007F573E"/>
    <w:rsid w:val="008057E7"/>
    <w:rsid w:val="00813FE8"/>
    <w:rsid w:val="00823804"/>
    <w:rsid w:val="00832DD7"/>
    <w:rsid w:val="0085442F"/>
    <w:rsid w:val="00862FC2"/>
    <w:rsid w:val="0087478E"/>
    <w:rsid w:val="0087557F"/>
    <w:rsid w:val="00882E05"/>
    <w:rsid w:val="008A6637"/>
    <w:rsid w:val="008B63E2"/>
    <w:rsid w:val="008C5F6C"/>
    <w:rsid w:val="008E6B55"/>
    <w:rsid w:val="009229AB"/>
    <w:rsid w:val="00923150"/>
    <w:rsid w:val="00944257"/>
    <w:rsid w:val="00966C0B"/>
    <w:rsid w:val="009E0452"/>
    <w:rsid w:val="009E1C89"/>
    <w:rsid w:val="009F1E45"/>
    <w:rsid w:val="009F5074"/>
    <w:rsid w:val="00A039EC"/>
    <w:rsid w:val="00A0538D"/>
    <w:rsid w:val="00A0551D"/>
    <w:rsid w:val="00A52B95"/>
    <w:rsid w:val="00A551C3"/>
    <w:rsid w:val="00A6372D"/>
    <w:rsid w:val="00A67996"/>
    <w:rsid w:val="00A764F2"/>
    <w:rsid w:val="00A854C0"/>
    <w:rsid w:val="00AA08CB"/>
    <w:rsid w:val="00AA0CA5"/>
    <w:rsid w:val="00AB48C1"/>
    <w:rsid w:val="00AF39D9"/>
    <w:rsid w:val="00B14C67"/>
    <w:rsid w:val="00B3692C"/>
    <w:rsid w:val="00B3787F"/>
    <w:rsid w:val="00B61B92"/>
    <w:rsid w:val="00B831A9"/>
    <w:rsid w:val="00B90E8B"/>
    <w:rsid w:val="00BA2C10"/>
    <w:rsid w:val="00BA323A"/>
    <w:rsid w:val="00BA5305"/>
    <w:rsid w:val="00BB3A1B"/>
    <w:rsid w:val="00BC1AC5"/>
    <w:rsid w:val="00BC1B7D"/>
    <w:rsid w:val="00BC7AA4"/>
    <w:rsid w:val="00BD35AC"/>
    <w:rsid w:val="00BD79BB"/>
    <w:rsid w:val="00BE244C"/>
    <w:rsid w:val="00BF37E7"/>
    <w:rsid w:val="00C05D46"/>
    <w:rsid w:val="00C068FA"/>
    <w:rsid w:val="00C47CF1"/>
    <w:rsid w:val="00C5044A"/>
    <w:rsid w:val="00C529C9"/>
    <w:rsid w:val="00C549C4"/>
    <w:rsid w:val="00C54A4E"/>
    <w:rsid w:val="00C8027D"/>
    <w:rsid w:val="00C90165"/>
    <w:rsid w:val="00CA79B5"/>
    <w:rsid w:val="00CD3FFE"/>
    <w:rsid w:val="00D0632C"/>
    <w:rsid w:val="00D54616"/>
    <w:rsid w:val="00D566D1"/>
    <w:rsid w:val="00D56D46"/>
    <w:rsid w:val="00D76980"/>
    <w:rsid w:val="00D909CD"/>
    <w:rsid w:val="00DB7AEA"/>
    <w:rsid w:val="00DB7ED6"/>
    <w:rsid w:val="00DF7546"/>
    <w:rsid w:val="00E3742A"/>
    <w:rsid w:val="00E61E7C"/>
    <w:rsid w:val="00E768B5"/>
    <w:rsid w:val="00E967EB"/>
    <w:rsid w:val="00EA3835"/>
    <w:rsid w:val="00EB21E4"/>
    <w:rsid w:val="00EB50B4"/>
    <w:rsid w:val="00EB5607"/>
    <w:rsid w:val="00EE32A4"/>
    <w:rsid w:val="00EE5C6B"/>
    <w:rsid w:val="00EF1353"/>
    <w:rsid w:val="00EF2077"/>
    <w:rsid w:val="00EF2C6A"/>
    <w:rsid w:val="00F025D5"/>
    <w:rsid w:val="00F174E1"/>
    <w:rsid w:val="00F436B7"/>
    <w:rsid w:val="00F44703"/>
    <w:rsid w:val="00F50408"/>
    <w:rsid w:val="00F64BBC"/>
    <w:rsid w:val="00F95D1C"/>
    <w:rsid w:val="00FB2DBB"/>
    <w:rsid w:val="00FF546E"/>
  </w:rsids>
  <m:mathPr>
    <m:mathFont m:val="Cambria Math"/>
    <m:brkBin m:val="before"/>
    <m:brkBinSub m:val="--"/>
    <m:smallFrac m:val="0"/>
    <m:dispDef m:val="0"/>
    <m:lMargin m:val="0"/>
    <m:rMargin m:val="0"/>
    <m:defJc m:val="centerGroup"/>
    <m:wrapRight/>
    <m:intLim m:val="subSup"/>
    <m:naryLim m:val="subSup"/>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7A25730"/>
  <w15:docId w15:val="{4DD52A77-9093-4E82-AD6F-9E84EF122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nb-NO"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519"/>
    <w:rPr>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1">
    <w:name w:val="Table Normal1"/>
    <w:semiHidden/>
    <w:rsid w:val="00807519"/>
    <w:tblPr>
      <w:tblInd w:w="0" w:type="dxa"/>
      <w:tblCellMar>
        <w:top w:w="0" w:type="dxa"/>
        <w:left w:w="108" w:type="dxa"/>
        <w:bottom w:w="0" w:type="dxa"/>
        <w:right w:w="108" w:type="dxa"/>
      </w:tblCellMar>
    </w:tblPr>
  </w:style>
  <w:style w:type="paragraph" w:styleId="Topptekst">
    <w:name w:val="header"/>
    <w:basedOn w:val="Normal"/>
    <w:link w:val="TopptekstTegn"/>
    <w:uiPriority w:val="99"/>
    <w:unhideWhenUsed/>
    <w:rsid w:val="00EE32A4"/>
    <w:pPr>
      <w:tabs>
        <w:tab w:val="center" w:pos="4703"/>
        <w:tab w:val="right" w:pos="9406"/>
      </w:tabs>
      <w:spacing w:after="0"/>
    </w:pPr>
  </w:style>
  <w:style w:type="character" w:customStyle="1" w:styleId="TopptekstTegn">
    <w:name w:val="Topptekst Tegn"/>
    <w:basedOn w:val="Standardskriftforavsnitt"/>
    <w:link w:val="Topptekst"/>
    <w:uiPriority w:val="99"/>
    <w:rsid w:val="00EE32A4"/>
    <w:rPr>
      <w:sz w:val="24"/>
      <w:szCs w:val="24"/>
    </w:rPr>
  </w:style>
  <w:style w:type="paragraph" w:styleId="Bunntekst">
    <w:name w:val="footer"/>
    <w:basedOn w:val="Normal"/>
    <w:link w:val="BunntekstTegn"/>
    <w:uiPriority w:val="99"/>
    <w:unhideWhenUsed/>
    <w:rsid w:val="00EE32A4"/>
    <w:pPr>
      <w:tabs>
        <w:tab w:val="center" w:pos="4703"/>
        <w:tab w:val="right" w:pos="9406"/>
      </w:tabs>
      <w:spacing w:after="0"/>
    </w:pPr>
  </w:style>
  <w:style w:type="character" w:customStyle="1" w:styleId="BunntekstTegn">
    <w:name w:val="Bunntekst Tegn"/>
    <w:basedOn w:val="Standardskriftforavsnitt"/>
    <w:link w:val="Bunntekst"/>
    <w:uiPriority w:val="99"/>
    <w:rsid w:val="00EE32A4"/>
    <w:rPr>
      <w:sz w:val="24"/>
      <w:szCs w:val="24"/>
    </w:rPr>
  </w:style>
  <w:style w:type="paragraph" w:styleId="Bobletekst">
    <w:name w:val="Balloon Text"/>
    <w:basedOn w:val="Normal"/>
    <w:link w:val="BobletekstTegn"/>
    <w:uiPriority w:val="99"/>
    <w:semiHidden/>
    <w:unhideWhenUsed/>
    <w:rsid w:val="007257B1"/>
    <w:pPr>
      <w:spacing w:after="0"/>
    </w:pPr>
    <w:rPr>
      <w:rFonts w:ascii="Tahoma" w:hAnsi="Tahoma" w:cs="Tahoma"/>
      <w:sz w:val="16"/>
      <w:szCs w:val="16"/>
    </w:rPr>
  </w:style>
  <w:style w:type="character" w:customStyle="1" w:styleId="BobletekstTegn">
    <w:name w:val="Bobletekst Tegn"/>
    <w:basedOn w:val="Standardskriftforavsnitt"/>
    <w:link w:val="Bobletekst"/>
    <w:uiPriority w:val="99"/>
    <w:semiHidden/>
    <w:rsid w:val="007257B1"/>
    <w:rPr>
      <w:rFonts w:ascii="Tahoma" w:hAnsi="Tahoma" w:cs="Tahoma"/>
      <w:sz w:val="16"/>
      <w:szCs w:val="16"/>
    </w:rPr>
  </w:style>
  <w:style w:type="table" w:styleId="Tabellrutenett">
    <w:name w:val="Table Grid"/>
    <w:basedOn w:val="Vanligtabell"/>
    <w:uiPriority w:val="59"/>
    <w:rsid w:val="00CA79B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1301D2"/>
    <w:rPr>
      <w:color w:val="0000FF" w:themeColor="hyperlink"/>
      <w:u w:val="single"/>
    </w:rPr>
  </w:style>
  <w:style w:type="paragraph" w:styleId="Listeavsnitt">
    <w:name w:val="List Paragraph"/>
    <w:basedOn w:val="Normal"/>
    <w:uiPriority w:val="34"/>
    <w:qFormat/>
    <w:rsid w:val="005E147D"/>
    <w:pPr>
      <w:ind w:left="720"/>
      <w:contextualSpacing/>
    </w:pPr>
  </w:style>
  <w:style w:type="table" w:customStyle="1" w:styleId="PlainTable41">
    <w:name w:val="Plain Table 41"/>
    <w:basedOn w:val="Vanligtabell"/>
    <w:uiPriority w:val="44"/>
    <w:rsid w:val="00C068FA"/>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lstomtale">
    <w:name w:val="Unresolved Mention"/>
    <w:basedOn w:val="Standardskriftforavsnitt"/>
    <w:uiPriority w:val="99"/>
    <w:semiHidden/>
    <w:unhideWhenUsed/>
    <w:rsid w:val="00693D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rida.kulleseid@bob.no"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x:\word-template\BOB%20BBL%20Brevmal%20Eiendomstjenester%20og%20R&#229;dgiving%20uten%20slagord.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klassisk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bwMode="auto">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type="none" w="med" len="med"/>
              <a:tailEnd type="none" w="med" len="med"/>
            </a14:hiddenLine>
          </a:ext>
        </a:extLst>
      </a:spPr>
      <a:bodyPr rot="0" vert="horz" wrap="square" lIns="0" tIns="0" rIns="0" bIns="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6853b2431c945f5b5335a94cba84fd2 xmlns="894b583e-4af7-4a12-bcca-afdcdf624a3c">
      <Terms xmlns="http://schemas.microsoft.com/office/infopath/2007/PartnerControls"/>
    </a6853b2431c945f5b5335a94cba84fd2>
    <TaxCatchAll xmlns="92411bea-c2ed-4f86-a384-b903830973a6">
      <Value>5</Value>
    </TaxCatchAll>
    <k4be506962df415d8a8ca7a54ae8efc7 xmlns="894b583e-4af7-4a12-bcca-afdcdf624a3c">
      <Terms xmlns="http://schemas.microsoft.com/office/infopath/2007/PartnerControls">
        <TermInfo xmlns="http://schemas.microsoft.com/office/infopath/2007/PartnerControls">
          <TermName xmlns="http://schemas.microsoft.com/office/infopath/2007/PartnerControls">Brev</TermName>
          <TermId xmlns="http://schemas.microsoft.com/office/infopath/2007/PartnerControls">a68e1fa9-dcab-4976-86e6-1d4ccca5ae29</TermId>
        </TermInfo>
      </Terms>
    </k4be506962df415d8a8ca7a54ae8efc7>
    <Konfidensielt xmlns="92411bea-c2ed-4f86-a384-b903830973a6">false</Konfidensielt>
    <SharedWithUsers xmlns="92411bea-c2ed-4f86-a384-b903830973a6">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F1C955D7B46058498200A19734EABE52" ma:contentTypeVersion="16" ma:contentTypeDescription="Opprett et nytt dokument." ma:contentTypeScope="" ma:versionID="a576412f7606281b123505c6b1c2f4c2">
  <xsd:schema xmlns:xsd="http://www.w3.org/2001/XMLSchema" xmlns:xs="http://www.w3.org/2001/XMLSchema" xmlns:p="http://schemas.microsoft.com/office/2006/metadata/properties" xmlns:ns2="894b583e-4af7-4a12-bcca-afdcdf624a3c" xmlns:ns3="92411bea-c2ed-4f86-a384-b903830973a6" targetNamespace="http://schemas.microsoft.com/office/2006/metadata/properties" ma:root="true" ma:fieldsID="b0fe6fbc2132d0aaaf8ae78402d06c1d" ns2:_="" ns3:_="">
    <xsd:import namespace="894b583e-4af7-4a12-bcca-afdcdf624a3c"/>
    <xsd:import namespace="92411bea-c2ed-4f86-a384-b903830973a6"/>
    <xsd:element name="properties">
      <xsd:complexType>
        <xsd:sequence>
          <xsd:element name="documentManagement">
            <xsd:complexType>
              <xsd:all>
                <xsd:element ref="ns2:k4be506962df415d8a8ca7a54ae8efc7" minOccurs="0"/>
                <xsd:element ref="ns3:TaxCatchAll" minOccurs="0"/>
                <xsd:element ref="ns2:a6853b2431c945f5b5335a94cba84fd2" minOccurs="0"/>
                <xsd:element ref="ns3:Konfidensielt" minOccurs="0"/>
                <xsd:element ref="ns3:SharedWithUsers" minOccurs="0"/>
                <xsd:element ref="ns3:SharingHintHash" minOccurs="0"/>
                <xsd:element ref="ns3:SharedWithDetails" minOccurs="0"/>
                <xsd:element ref="ns2:MediaServiceMetadata" minOccurs="0"/>
                <xsd:element ref="ns2:MediaServiceFastMetadata" minOccurs="0"/>
                <xsd:element ref="ns2:MediaServiceDateTaken"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4b583e-4af7-4a12-bcca-afdcdf624a3c" elementFormDefault="qualified">
    <xsd:import namespace="http://schemas.microsoft.com/office/2006/documentManagement/types"/>
    <xsd:import namespace="http://schemas.microsoft.com/office/infopath/2007/PartnerControls"/>
    <xsd:element name="k4be506962df415d8a8ca7a54ae8efc7" ma:index="9" ma:taxonomy="true" ma:internalName="k4be506962df415d8a8ca7a54ae8efc7" ma:taxonomyFieldName="Dokument_x0020_type" ma:displayName="Dokumenttype" ma:readOnly="false" ma:default="" ma:fieldId="{44be5069-62df-415d-8a8c-a7a54ae8efc7}" ma:taxonomyMulti="true" ma:sspId="49624c5a-626b-4e1e-8ed0-774be58bda07" ma:termSetId="21dcbacc-949b-4b35-9c23-18e86c613b57" ma:anchorId="00000000-0000-0000-0000-000000000000" ma:open="false" ma:isKeyword="false">
      <xsd:complexType>
        <xsd:sequence>
          <xsd:element ref="pc:Terms" minOccurs="0" maxOccurs="1"/>
        </xsd:sequence>
      </xsd:complexType>
    </xsd:element>
    <xsd:element name="a6853b2431c945f5b5335a94cba84fd2" ma:index="12" nillable="true" ma:taxonomy="true" ma:internalName="a6853b2431c945f5b5335a94cba84fd2" ma:taxonomyFieldName="Seksjon_x0020__x002f__x0020_avdeling" ma:displayName="Seksjon / avdeling" ma:default="" ma:fieldId="{a6853b24-31c9-45f5-b533-5a94cba84fd2}" ma:taxonomyMulti="true" ma:sspId="49624c5a-626b-4e1e-8ed0-774be58bda07" ma:termSetId="f73b9b70-b728-42c0-86f2-6ecb86ebf92a" ma:anchorId="00000000-0000-0000-0000-000000000000" ma:open="false" ma:isKeyword="false">
      <xsd:complexType>
        <xsd:sequence>
          <xsd:element ref="pc:Terms" minOccurs="0" maxOccurs="1"/>
        </xsd:sequence>
      </xsd:complexType>
    </xsd:element>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MediaServiceAutoTags" ma:internalName="MediaServiceAutoTags"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411bea-c2ed-4f86-a384-b903830973a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d04ebfc-906d-403a-990d-2364ca8a220e}" ma:internalName="TaxCatchAll" ma:showField="CatchAllData" ma:web="92411bea-c2ed-4f86-a384-b903830973a6">
      <xsd:complexType>
        <xsd:complexContent>
          <xsd:extension base="dms:MultiChoiceLookup">
            <xsd:sequence>
              <xsd:element name="Value" type="dms:Lookup" maxOccurs="unbounded" minOccurs="0" nillable="true"/>
            </xsd:sequence>
          </xsd:extension>
        </xsd:complexContent>
      </xsd:complexType>
    </xsd:element>
    <xsd:element name="Konfidensielt" ma:index="13" nillable="true" ma:displayName="Konfidensielt" ma:default="0" ma:internalName="Konfidensielt">
      <xsd:simpleType>
        <xsd:restriction base="dms:Boolean"/>
      </xsd:simpleType>
    </xsd:element>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5" nillable="true" ma:displayName="Hash for deling av tips" ma:internalName="SharingHintHash" ma:readOnly="true">
      <xsd:simpleType>
        <xsd:restriction base="dms:Text"/>
      </xsd:simpleType>
    </xsd:element>
    <xsd:element name="SharedWithDetails" ma:index="16" nillable="true" ma:displayName="Delingsdetaljer"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C93B5F-DB58-4D98-9693-EFE1CF749575}">
  <ds:schemaRefs>
    <ds:schemaRef ds:uri="http://schemas.microsoft.com/office/2006/metadata/properties"/>
    <ds:schemaRef ds:uri="http://schemas.microsoft.com/office/infopath/2007/PartnerControls"/>
    <ds:schemaRef ds:uri="894b583e-4af7-4a12-bcca-afdcdf624a3c"/>
    <ds:schemaRef ds:uri="92411bea-c2ed-4f86-a384-b903830973a6"/>
  </ds:schemaRefs>
</ds:datastoreItem>
</file>

<file path=customXml/itemProps2.xml><?xml version="1.0" encoding="utf-8"?>
<ds:datastoreItem xmlns:ds="http://schemas.openxmlformats.org/officeDocument/2006/customXml" ds:itemID="{5DE05757-53E6-4CFF-ACE1-94DF175C8960}">
  <ds:schemaRefs>
    <ds:schemaRef ds:uri="http://schemas.openxmlformats.org/officeDocument/2006/bibliography"/>
  </ds:schemaRefs>
</ds:datastoreItem>
</file>

<file path=customXml/itemProps3.xml><?xml version="1.0" encoding="utf-8"?>
<ds:datastoreItem xmlns:ds="http://schemas.openxmlformats.org/officeDocument/2006/customXml" ds:itemID="{CFB7F247-D00F-4A96-86DC-1EC2E84010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4b583e-4af7-4a12-bcca-afdcdf624a3c"/>
    <ds:schemaRef ds:uri="92411bea-c2ed-4f86-a384-b903830973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A5E1FB-EC0B-40EA-A936-42CF981AEF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BOB BBL Brevmal Eiendomstjenester og Rådgiving uten slagord</Template>
  <TotalTime>113</TotalTime>
  <Pages>1</Pages>
  <Words>905</Words>
  <Characters>4802</Characters>
  <Application>Microsoft Office Word</Application>
  <DocSecurity>0</DocSecurity>
  <Lines>40</Lines>
  <Paragraphs>11</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Alf Gundersen AS</Company>
  <LinksUpToDate>false</LinksUpToDate>
  <CharactersWithSpaces>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Frida Kulleseid</dc:creator>
  <cp:lastModifiedBy>Lennart Nordgreen</cp:lastModifiedBy>
  <cp:revision>13</cp:revision>
  <cp:lastPrinted>2012-04-11T06:19:00Z</cp:lastPrinted>
  <dcterms:created xsi:type="dcterms:W3CDTF">2021-08-17T07:59:00Z</dcterms:created>
  <dcterms:modified xsi:type="dcterms:W3CDTF">2021-11-14T10:28:00Z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0x010100F1C955D7B46058498200A19734EABE52</vt:lpwstr>
  </property>
  <property fmtid="{D5CDD505-2E9C-101B-9397-08002B2CF9AE}" pid="3" name="Dokument type">
    <vt:lpwstr>5;#Brev|a68e1fa9-dcab-4976-86e6-1d4ccca5ae29</vt:lpwstr>
  </property>
  <property fmtid="{D5CDD505-2E9C-101B-9397-08002B2CF9AE}" pid="4" name="Seksjon / avdeling">
    <vt:lpwstr/>
  </property>
</Properties>
</file>